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73665" w:rsidRPr="00023F2E" w:rsidRDefault="00573665" w:rsidP="00573665">
      <w:pPr>
        <w:spacing w:after="240" w:line="300" w:lineRule="exact"/>
        <w:jc w:val="center"/>
        <w:rPr>
          <w:rFonts w:ascii="Arial" w:eastAsia="Rockwell" w:hAnsi="Arial" w:cs="Arial"/>
          <w:color w:val="272425"/>
          <w:sz w:val="24"/>
          <w:szCs w:val="24"/>
          <w:lang w:val="es-MX"/>
        </w:rPr>
      </w:pPr>
      <w:r w:rsidRPr="00023F2E">
        <w:rPr>
          <w:rFonts w:ascii="Arial" w:eastAsia="Rockwell" w:hAnsi="Arial" w:cs="Arial"/>
          <w:color w:val="272425"/>
          <w:sz w:val="24"/>
          <w:szCs w:val="24"/>
          <w:lang w:val="es-MX"/>
        </w:rPr>
        <w:t xml:space="preserve">Uso de alcohol en </w:t>
      </w:r>
      <w:r w:rsidRPr="003F55EF">
        <w:rPr>
          <w:rFonts w:ascii="Arial" w:eastAsia="Rockwell" w:hAnsi="Arial" w:cs="Arial"/>
          <w:color w:val="272425"/>
          <w:sz w:val="24"/>
          <w:szCs w:val="24"/>
          <w:lang w:val="es-MX"/>
        </w:rPr>
        <w:t>adultos</w:t>
      </w:r>
      <w:r w:rsidR="00E77C01" w:rsidRPr="003F55EF">
        <w:rPr>
          <w:rFonts w:ascii="Arial" w:eastAsia="Rockwell" w:hAnsi="Arial" w:cs="Arial"/>
          <w:color w:val="272425"/>
          <w:sz w:val="24"/>
          <w:szCs w:val="24"/>
          <w:lang w:val="es-MX"/>
        </w:rPr>
        <w:t xml:space="preserve"> / </w:t>
      </w:r>
      <w:proofErr w:type="spellStart"/>
      <w:r w:rsidR="002D26F1" w:rsidRPr="003F55EF">
        <w:rPr>
          <w:rFonts w:ascii="Arial" w:eastAsia="Rockwell" w:hAnsi="Arial" w:cs="Arial"/>
          <w:color w:val="272425"/>
          <w:sz w:val="24"/>
          <w:szCs w:val="24"/>
          <w:lang w:val="es-MX"/>
        </w:rPr>
        <w:t>Adult</w:t>
      </w:r>
      <w:proofErr w:type="spellEnd"/>
      <w:r w:rsidR="002D26F1" w:rsidRPr="003F55EF">
        <w:rPr>
          <w:rFonts w:ascii="Arial" w:eastAsia="Rockwell" w:hAnsi="Arial" w:cs="Arial"/>
          <w:color w:val="272425"/>
          <w:sz w:val="24"/>
          <w:szCs w:val="24"/>
          <w:lang w:val="es-MX"/>
        </w:rPr>
        <w:t xml:space="preserve"> alcohol u</w:t>
      </w:r>
      <w:r w:rsidR="00E77C01" w:rsidRPr="003F55EF">
        <w:rPr>
          <w:rFonts w:ascii="Arial" w:eastAsia="Rockwell" w:hAnsi="Arial" w:cs="Arial"/>
          <w:color w:val="272425"/>
          <w:sz w:val="24"/>
          <w:szCs w:val="24"/>
          <w:lang w:val="es-MX"/>
        </w:rPr>
        <w:t>se</w:t>
      </w:r>
      <w:r w:rsidR="002D26F1" w:rsidRPr="003F55EF">
        <w:rPr>
          <w:rFonts w:ascii="Arial" w:eastAsia="Rockwell" w:hAnsi="Arial" w:cs="Arial"/>
          <w:color w:val="272425"/>
          <w:sz w:val="24"/>
          <w:szCs w:val="24"/>
          <w:lang w:val="es-MX"/>
        </w:rPr>
        <w:t xml:space="preserve"> – </w:t>
      </w:r>
      <w:proofErr w:type="spellStart"/>
      <w:r w:rsidR="002D26F1" w:rsidRPr="003F55EF">
        <w:rPr>
          <w:rFonts w:ascii="Arial" w:eastAsia="Rockwell" w:hAnsi="Arial" w:cs="Arial"/>
          <w:color w:val="272425"/>
          <w:sz w:val="24"/>
          <w:szCs w:val="24"/>
          <w:lang w:val="es-MX"/>
        </w:rPr>
        <w:t>r</w:t>
      </w:r>
      <w:r w:rsidR="00001588" w:rsidRPr="003F55EF">
        <w:rPr>
          <w:rFonts w:ascii="Arial" w:eastAsia="Rockwell" w:hAnsi="Arial" w:cs="Arial"/>
          <w:color w:val="272425"/>
          <w:sz w:val="24"/>
          <w:szCs w:val="24"/>
          <w:lang w:val="es-MX"/>
        </w:rPr>
        <w:t>eady</w:t>
      </w:r>
      <w:proofErr w:type="spellEnd"/>
      <w:r w:rsidR="00001588" w:rsidRPr="003F55EF">
        <w:rPr>
          <w:rFonts w:ascii="Arial" w:eastAsia="Rockwell" w:hAnsi="Arial" w:cs="Arial"/>
          <w:color w:val="272425"/>
          <w:sz w:val="24"/>
          <w:szCs w:val="24"/>
          <w:lang w:val="es-MX"/>
        </w:rPr>
        <w:t xml:space="preserve"> to </w:t>
      </w:r>
      <w:proofErr w:type="spellStart"/>
      <w:r w:rsidR="00001588" w:rsidRPr="003F55EF">
        <w:rPr>
          <w:rFonts w:ascii="Arial" w:eastAsia="Rockwell" w:hAnsi="Arial" w:cs="Arial"/>
          <w:color w:val="272425"/>
          <w:sz w:val="24"/>
          <w:szCs w:val="24"/>
          <w:lang w:val="es-MX"/>
        </w:rPr>
        <w:t>quit</w:t>
      </w:r>
      <w:proofErr w:type="spellEnd"/>
    </w:p>
    <w:p w:rsidR="00573665" w:rsidRPr="00023F2E" w:rsidRDefault="00573665" w:rsidP="00573665">
      <w:pPr>
        <w:spacing w:after="508" w:line="300" w:lineRule="exact"/>
        <w:ind w:firstLine="4"/>
        <w:rPr>
          <w:rFonts w:ascii="Arial" w:eastAsia="Rockwell" w:hAnsi="Arial" w:cs="Arial"/>
          <w:color w:val="272425"/>
          <w:sz w:val="24"/>
          <w:szCs w:val="24"/>
          <w:lang w:val="es-MX"/>
        </w:rPr>
      </w:pPr>
      <w:r w:rsidRPr="00023F2E">
        <w:rPr>
          <w:rFonts w:ascii="Arial" w:hAnsi="Arial" w:cs="Arial"/>
          <w:noProof/>
          <w:sz w:val="24"/>
          <w:szCs w:val="24"/>
        </w:rPr>
        <mc:AlternateContent>
          <mc:Choice Requires="wps">
            <w:drawing>
              <wp:anchor distT="0" distB="0" distL="114300" distR="114300" simplePos="0" relativeHeight="251656704" behindDoc="0" locked="0" layoutInCell="1" allowOverlap="1" wp14:anchorId="654F3962" wp14:editId="2B59469C">
                <wp:simplePos x="0" y="0"/>
                <wp:positionH relativeFrom="margin">
                  <wp:align>left</wp:align>
                </wp:positionH>
                <wp:positionV relativeFrom="paragraph">
                  <wp:posOffset>166547</wp:posOffset>
                </wp:positionV>
                <wp:extent cx="6591935" cy="436880"/>
                <wp:effectExtent l="0" t="0" r="0" b="1270"/>
                <wp:wrapNone/>
                <wp:docPr id="1" name="Rectangle 1"/>
                <wp:cNvGraphicFramePr/>
                <a:graphic xmlns:a="http://schemas.openxmlformats.org/drawingml/2006/main">
                  <a:graphicData uri="http://schemas.microsoft.com/office/word/2010/wordprocessingShape">
                    <wps:wsp>
                      <wps:cNvSpPr/>
                      <wps:spPr>
                        <a:xfrm>
                          <a:off x="0" y="0"/>
                          <a:ext cx="6591935" cy="436880"/>
                        </a:xfrm>
                        <a:prstGeom prst="rect">
                          <a:avLst/>
                        </a:prstGeom>
                        <a:solidFill>
                          <a:schemeClr val="accent6">
                            <a:lumMod val="50000"/>
                          </a:schemeClr>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573665" w:rsidRPr="00023F2E" w:rsidRDefault="00573665" w:rsidP="00573665">
                            <w:pPr>
                              <w:jc w:val="center"/>
                              <w:rPr>
                                <w:rFonts w:ascii="Arial Rounded MT Bold" w:hAnsi="Arial Rounded MT Bold" w:cs="Aharoni"/>
                                <w:b/>
                                <w:color w:val="FFFFFF" w:themeColor="background1"/>
                                <w:sz w:val="40"/>
                                <w:lang w:val="es-MX"/>
                              </w:rPr>
                            </w:pPr>
                            <w:r w:rsidRPr="00023F2E">
                              <w:rPr>
                                <w:rFonts w:ascii="Arial Rounded MT Bold" w:hAnsi="Arial Rounded MT Bold" w:cs="Aharoni"/>
                                <w:b/>
                                <w:color w:val="FFFFFF" w:themeColor="background1"/>
                                <w:sz w:val="40"/>
                                <w:lang w:val="es-MX"/>
                              </w:rPr>
                              <w:t>¿Listo para dejar de beber?</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654F3962" id="Rectangle 1" o:spid="_x0000_s1026" style="position:absolute;left:0;text-align:left;margin-left:0;margin-top:13.1pt;width:519.05pt;height:34.4pt;z-index:251656704;visibility:visible;mso-wrap-style:square;mso-width-percent:0;mso-wrap-distance-left:9pt;mso-wrap-distance-top:0;mso-wrap-distance-right:9pt;mso-wrap-distance-bottom:0;mso-position-horizontal:left;mso-position-horizontal-relative:margin;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A7IVnwIAALcFAAAOAAAAZHJzL2Uyb0RvYy54bWysVFFPGzEMfp+0/xDlfVxb2g4qrqgCMU1i&#10;gICJ5zSX9CIlcZakvet+/Zzc9agY2qRpfbjasf05/mL74rI1muyEDwpsSccnI0qE5VApuynp9+eb&#10;T2eUhMhsxTRYUdK9CPRy+fHDReMWYgI16Ep4giA2LBpX0jpGtyiKwGthWDgBJywaJXjDIqp+U1Se&#10;NYhudDEZjeZFA75yHrgIAU+vOyNdZnwpBY/3UgYRiS4p3i3mr8/fdfoWywu22HjmasX7a7B/uIVh&#10;ymLSAeqaRUa2Xv0GZRT3EEDGEw6mACkVF7kGrGY8elPNU82cyLUgOcENNIX/B8vvdg+eqArfjhLL&#10;DD7RI5LG7EYLMk70NC4s0OvJPfheCyimWlvpTfrHKkibKd0PlIo2Eo6H89n5+Px0RglH2/R0fnaW&#10;OS9eo50P8YsAQ5JQUo/ZM5NsdxsiZkTXg0tKFkCr6kZpnZXUJuJKe7Jj+MCMc2HjPIfrrfkGVXc+&#10;G+Ev1YJYubNSSKcdo2mbMC0k9M45nRSJgK7kLMW9FslP20chkTkscpIzDsjHlxl3pppV4m93yYAJ&#10;WWL+AbsHeK/Q/DxYUu+fQkVu+SF49KeLdSUOETkz2DgEG2XBvweg45C58z+Q1FGTWIrtukX8JK6h&#10;2mOLeehmLzh+o/Clb1mID8zjsOFY4gKJ9/iRGpqSQi9RUoP/+d558scZQCslDQ5vScOPLfOCEv3V&#10;4nScj6fTNO1Zmc4+T1Dxx5b1scVuzRVg++AE4O2ymPyjPojSg3nBPbNKWdHELMfcJeXRH5Sr2C0V&#10;3FRcrFbZDSfcsXhrnxxP4Ing1MnP7Qvzrm/3iINyB4dBZ4s3Xd/5pkgLq20EqfJIvPLaU4/bIfdz&#10;v8nS+jnWs9frvl3+AgAA//8DAFBLAwQUAAYACAAAACEA6ykX1N4AAAAHAQAADwAAAGRycy9kb3du&#10;cmV2LnhtbEyPQUvDQBSE74L/YXmCN7vbiKXGvBQplSLYg6l63mZfk9Ds25DdJvHfuz3Z4zDDzDfZ&#10;arKtGKj3jWOE+UyBIC6dabhC+Nq/PSxB+KDZ6NYxIfySh1V+e5Pp1LiRP2koQiViCftUI9QhdKmU&#10;vqzJaj9zHXH0jq63OkTZV9L0eozltpWJUgtpdcNxodYdrWsqT8XZIrzvtj/Nzn6P1f64nj6K06Yc&#10;thvE+7vp9QVEoCn8h+GCH9Ehj0wHd2bjRYsQjwSEZJGAuLjqcTkHcUB4flIg80xe8+d/AAAA//8D&#10;AFBLAQItABQABgAIAAAAIQC2gziS/gAAAOEBAAATAAAAAAAAAAAAAAAAAAAAAABbQ29udGVudF9U&#10;eXBlc10ueG1sUEsBAi0AFAAGAAgAAAAhADj9If/WAAAAlAEAAAsAAAAAAAAAAAAAAAAALwEAAF9y&#10;ZWxzLy5yZWxzUEsBAi0AFAAGAAgAAAAhAHsDshWfAgAAtwUAAA4AAAAAAAAAAAAAAAAALgIAAGRy&#10;cy9lMm9Eb2MueG1sUEsBAi0AFAAGAAgAAAAhAOspF9TeAAAABwEAAA8AAAAAAAAAAAAAAAAA+QQA&#10;AGRycy9kb3ducmV2LnhtbFBLBQYAAAAABAAEAPMAAAAEBgAAAAA=&#10;" fillcolor="#375623 [1609]" stroked="f" strokeweight="1pt">
                <v:textbox>
                  <w:txbxContent>
                    <w:p w:rsidR="00573665" w:rsidRPr="00023F2E" w:rsidRDefault="00573665" w:rsidP="00573665">
                      <w:pPr>
                        <w:jc w:val="center"/>
                        <w:rPr>
                          <w:rFonts w:ascii="Arial Rounded MT Bold" w:hAnsi="Arial Rounded MT Bold" w:cs="Aharoni"/>
                          <w:b/>
                          <w:color w:val="FFFFFF" w:themeColor="background1"/>
                          <w:sz w:val="40"/>
                          <w:lang w:val="es-MX"/>
                        </w:rPr>
                      </w:pPr>
                      <w:r w:rsidRPr="00023F2E">
                        <w:rPr>
                          <w:rFonts w:ascii="Arial Rounded MT Bold" w:hAnsi="Arial Rounded MT Bold" w:cs="Aharoni"/>
                          <w:b/>
                          <w:color w:val="FFFFFF" w:themeColor="background1"/>
                          <w:sz w:val="40"/>
                          <w:lang w:val="es-MX"/>
                        </w:rPr>
                        <w:t>¿Listo para dejar de beber?</w:t>
                      </w:r>
                    </w:p>
                  </w:txbxContent>
                </v:textbox>
                <w10:wrap anchorx="margin"/>
              </v:rect>
            </w:pict>
          </mc:Fallback>
        </mc:AlternateContent>
      </w:r>
    </w:p>
    <w:p w:rsidR="00573665" w:rsidRPr="00023F2E" w:rsidRDefault="00573665" w:rsidP="00573665">
      <w:pPr>
        <w:spacing w:after="0" w:line="300" w:lineRule="exact"/>
        <w:rPr>
          <w:rFonts w:ascii="Arial" w:eastAsia="Rockwell" w:hAnsi="Arial" w:cs="Arial"/>
          <w:color w:val="272425"/>
          <w:sz w:val="24"/>
          <w:szCs w:val="24"/>
          <w:lang w:val="es-MX"/>
        </w:rPr>
      </w:pPr>
    </w:p>
    <w:p w:rsidR="00573665" w:rsidRPr="00023F2E" w:rsidRDefault="00573665" w:rsidP="00573665">
      <w:pPr>
        <w:spacing w:after="0" w:line="300" w:lineRule="exact"/>
        <w:rPr>
          <w:rFonts w:ascii="Arial" w:eastAsia="Rockwell" w:hAnsi="Arial" w:cs="Arial"/>
          <w:color w:val="272425"/>
          <w:sz w:val="24"/>
          <w:szCs w:val="24"/>
          <w:lang w:val="es-MX"/>
        </w:rPr>
      </w:pPr>
      <w:r w:rsidRPr="00023F2E">
        <w:rPr>
          <w:rFonts w:ascii="Arial" w:eastAsia="Rockwell" w:hAnsi="Arial" w:cs="Arial"/>
          <w:color w:val="272425"/>
          <w:sz w:val="24"/>
          <w:szCs w:val="24"/>
          <w:lang w:val="es-MX"/>
        </w:rPr>
        <w:t xml:space="preserve">Si es así, empiece por llenar su plan a </w:t>
      </w:r>
      <w:r w:rsidR="00E77C01">
        <w:rPr>
          <w:rFonts w:ascii="Arial" w:eastAsia="Rockwell" w:hAnsi="Arial" w:cs="Arial"/>
          <w:color w:val="272425"/>
          <w:sz w:val="24"/>
          <w:szCs w:val="24"/>
          <w:lang w:val="es-MX"/>
        </w:rPr>
        <w:t xml:space="preserve">continuación (o </w:t>
      </w:r>
      <w:r w:rsidRPr="00023F2E">
        <w:rPr>
          <w:rFonts w:ascii="Arial" w:eastAsia="Rockwell" w:hAnsi="Arial" w:cs="Arial"/>
          <w:color w:val="272425"/>
          <w:sz w:val="24"/>
          <w:szCs w:val="24"/>
          <w:lang w:val="es-MX"/>
        </w:rPr>
        <w:t>rethinkingdrinking.niaaa.nih.gov, donde puede imprimirlo o enviárselo por correo electrónico a usted mismo.)</w:t>
      </w:r>
    </w:p>
    <w:p w:rsidR="00573665" w:rsidRPr="00023F2E" w:rsidRDefault="00573665" w:rsidP="00573665">
      <w:pPr>
        <w:spacing w:after="0" w:line="300" w:lineRule="exact"/>
        <w:rPr>
          <w:rFonts w:ascii="Arial" w:hAnsi="Arial" w:cs="Arial"/>
          <w:sz w:val="24"/>
          <w:szCs w:val="24"/>
          <w:lang w:val="es-MX"/>
        </w:rPr>
      </w:pPr>
    </w:p>
    <w:p w:rsidR="00573665" w:rsidRPr="00023F2E" w:rsidRDefault="00573665" w:rsidP="00573665">
      <w:pPr>
        <w:spacing w:after="344" w:line="300" w:lineRule="exact"/>
        <w:ind w:left="1170" w:right="22" w:hanging="1180"/>
        <w:rPr>
          <w:rFonts w:ascii="Arial" w:hAnsi="Arial" w:cs="Arial"/>
          <w:sz w:val="24"/>
          <w:szCs w:val="24"/>
          <w:lang w:val="es-MX"/>
        </w:rPr>
      </w:pPr>
      <w:r w:rsidRPr="00023F2E">
        <w:rPr>
          <w:rFonts w:ascii="Arial" w:eastAsia="Rockwell" w:hAnsi="Arial" w:cs="Arial"/>
          <w:b/>
          <w:color w:val="22491D"/>
          <w:sz w:val="24"/>
          <w:szCs w:val="24"/>
          <w:lang w:val="es-MX"/>
        </w:rPr>
        <w:t xml:space="preserve">META: </w:t>
      </w:r>
      <w:r w:rsidRPr="00023F2E">
        <w:rPr>
          <w:rFonts w:ascii="Arial" w:eastAsia="Rockwell" w:hAnsi="Arial" w:cs="Arial"/>
          <w:color w:val="272425"/>
          <w:sz w:val="24"/>
          <w:szCs w:val="24"/>
          <w:lang w:val="es-MX"/>
        </w:rPr>
        <w:t>Quiero dejar de beber en esta fecha: ____________________________</w:t>
      </w:r>
    </w:p>
    <w:p w:rsidR="00573665" w:rsidRPr="00023F2E" w:rsidRDefault="00573665" w:rsidP="0039032D">
      <w:pPr>
        <w:spacing w:after="100" w:afterAutospacing="1" w:line="360" w:lineRule="auto"/>
        <w:ind w:right="29" w:hanging="14"/>
        <w:rPr>
          <w:rFonts w:ascii="Arial" w:hAnsi="Arial" w:cs="Arial"/>
          <w:sz w:val="24"/>
          <w:szCs w:val="24"/>
          <w:lang w:val="es-MX"/>
        </w:rPr>
      </w:pPr>
      <w:r w:rsidRPr="00023F2E">
        <w:rPr>
          <w:rFonts w:ascii="Arial" w:eastAsia="Rockwell" w:hAnsi="Arial" w:cs="Arial"/>
          <w:b/>
          <w:color w:val="22491D"/>
          <w:sz w:val="24"/>
          <w:szCs w:val="24"/>
          <w:lang w:val="es-MX"/>
        </w:rPr>
        <w:t xml:space="preserve">Razones: </w:t>
      </w:r>
      <w:r w:rsidRPr="00023F2E">
        <w:rPr>
          <w:rFonts w:ascii="Arial" w:eastAsia="Rockwell" w:hAnsi="Arial" w:cs="Arial"/>
          <w:color w:val="272425"/>
          <w:sz w:val="24"/>
          <w:szCs w:val="24"/>
          <w:lang w:val="es-MX"/>
        </w:rPr>
        <w:t>Mis razones principales para dejar de beber son: ____________________________________________________________________________________________________________________________________________________________________________________________________________________________________</w:t>
      </w:r>
    </w:p>
    <w:p w:rsidR="00573665" w:rsidRPr="00023F2E" w:rsidRDefault="00573665" w:rsidP="0039032D">
      <w:pPr>
        <w:spacing w:after="100" w:afterAutospacing="1" w:line="360" w:lineRule="auto"/>
        <w:ind w:right="29" w:hanging="14"/>
        <w:rPr>
          <w:rFonts w:ascii="Arial" w:hAnsi="Arial" w:cs="Arial"/>
          <w:sz w:val="24"/>
          <w:szCs w:val="24"/>
          <w:lang w:val="es-MX"/>
        </w:rPr>
      </w:pPr>
      <w:r w:rsidRPr="00023F2E">
        <w:rPr>
          <w:rFonts w:ascii="Arial" w:eastAsia="Rockwell" w:hAnsi="Arial" w:cs="Arial"/>
          <w:b/>
          <w:color w:val="22491D"/>
          <w:sz w:val="24"/>
          <w:szCs w:val="24"/>
          <w:lang w:val="es-MX"/>
        </w:rPr>
        <w:t xml:space="preserve">Estrategias: </w:t>
      </w:r>
      <w:r w:rsidRPr="00023F2E">
        <w:rPr>
          <w:rFonts w:ascii="Arial" w:eastAsia="Rockwell" w:hAnsi="Arial" w:cs="Arial"/>
          <w:color w:val="272425"/>
          <w:sz w:val="24"/>
          <w:szCs w:val="24"/>
          <w:lang w:val="es-MX"/>
        </w:rPr>
        <w:t>Voy a utilizar estas estrategias que me pueden ayudar a dejar la bebida (la página siguiente puede ayudar): ____________________________________________________________________________________________________________________________________________________________________________________________________________________________________</w:t>
      </w:r>
      <w:r w:rsidR="0039032D">
        <w:rPr>
          <w:rFonts w:ascii="Arial" w:eastAsia="Rockwell" w:hAnsi="Arial" w:cs="Arial"/>
          <w:color w:val="272425"/>
          <w:sz w:val="24"/>
          <w:szCs w:val="24"/>
          <w:lang w:val="es-MX"/>
        </w:rPr>
        <w:t>____________________________________________________________________________</w:t>
      </w:r>
    </w:p>
    <w:p w:rsidR="00573665" w:rsidRPr="00023F2E" w:rsidRDefault="00573665" w:rsidP="0039032D">
      <w:pPr>
        <w:spacing w:after="100" w:afterAutospacing="1" w:line="360" w:lineRule="auto"/>
        <w:ind w:right="29" w:hanging="14"/>
        <w:rPr>
          <w:rFonts w:ascii="Arial" w:eastAsia="Rockwell" w:hAnsi="Arial" w:cs="Arial"/>
          <w:color w:val="272425"/>
          <w:sz w:val="24"/>
          <w:szCs w:val="24"/>
          <w:lang w:val="es-MX"/>
        </w:rPr>
      </w:pPr>
      <w:r w:rsidRPr="00023F2E">
        <w:rPr>
          <w:rFonts w:ascii="Arial" w:eastAsia="Rockwell" w:hAnsi="Arial" w:cs="Arial"/>
          <w:b/>
          <w:color w:val="22491D"/>
          <w:sz w:val="24"/>
          <w:szCs w:val="24"/>
          <w:lang w:val="es-MX"/>
        </w:rPr>
        <w:t xml:space="preserve">Personas: </w:t>
      </w:r>
      <w:r w:rsidRPr="00023F2E">
        <w:rPr>
          <w:rFonts w:ascii="Arial" w:eastAsia="Rockwell" w:hAnsi="Arial" w:cs="Arial"/>
          <w:color w:val="272425"/>
          <w:sz w:val="24"/>
          <w:szCs w:val="24"/>
          <w:lang w:val="es-MX"/>
        </w:rPr>
        <w:t>Las personas que me pueden ayudar son (nombres y cómo pueden ayudar): ________________________________________________________________________________________________________________________________________________________</w:t>
      </w:r>
    </w:p>
    <w:p w:rsidR="00573665" w:rsidRPr="00023F2E" w:rsidRDefault="00573665" w:rsidP="0039032D">
      <w:pPr>
        <w:spacing w:after="100" w:afterAutospacing="1" w:line="360" w:lineRule="auto"/>
        <w:ind w:right="29" w:hanging="14"/>
        <w:rPr>
          <w:rFonts w:ascii="Arial" w:hAnsi="Arial" w:cs="Arial"/>
          <w:sz w:val="24"/>
          <w:szCs w:val="24"/>
          <w:lang w:val="es-MX"/>
        </w:rPr>
      </w:pPr>
      <w:r w:rsidRPr="00023F2E">
        <w:rPr>
          <w:rFonts w:ascii="Arial" w:eastAsia="Rockwell" w:hAnsi="Arial" w:cs="Arial"/>
          <w:b/>
          <w:color w:val="22491D"/>
          <w:sz w:val="24"/>
          <w:szCs w:val="24"/>
          <w:lang w:val="es-MX"/>
        </w:rPr>
        <w:t xml:space="preserve">Signos de éxito: </w:t>
      </w:r>
      <w:r w:rsidRPr="00023F2E">
        <w:rPr>
          <w:rFonts w:ascii="Arial" w:eastAsia="Rockwell" w:hAnsi="Arial" w:cs="Arial"/>
          <w:color w:val="272425"/>
          <w:sz w:val="24"/>
          <w:szCs w:val="24"/>
          <w:lang w:val="es-MX"/>
        </w:rPr>
        <w:t>Voy a saber si mi plan está funcionando si: _______________________________________________________________________________________________________________________________________________________</w:t>
      </w:r>
      <w:r w:rsidR="0039032D">
        <w:rPr>
          <w:rFonts w:ascii="Arial" w:eastAsia="Rockwell" w:hAnsi="Arial" w:cs="Arial"/>
          <w:color w:val="272425"/>
          <w:sz w:val="24"/>
          <w:szCs w:val="24"/>
          <w:lang w:val="es-MX"/>
        </w:rPr>
        <w:t>____________________________________________________________________________</w:t>
      </w:r>
      <w:r w:rsidRPr="00023F2E">
        <w:rPr>
          <w:rFonts w:ascii="Arial" w:eastAsia="Rockwell" w:hAnsi="Arial" w:cs="Arial"/>
          <w:color w:val="272425"/>
          <w:sz w:val="24"/>
          <w:szCs w:val="24"/>
          <w:lang w:val="es-MX"/>
        </w:rPr>
        <w:t>_</w:t>
      </w:r>
    </w:p>
    <w:p w:rsidR="00573665" w:rsidRDefault="00573665" w:rsidP="0039032D">
      <w:pPr>
        <w:spacing w:after="0" w:line="360" w:lineRule="auto"/>
        <w:rPr>
          <w:rFonts w:ascii="Arial" w:eastAsia="Rockwell" w:hAnsi="Arial" w:cs="Arial"/>
          <w:color w:val="272425"/>
          <w:sz w:val="24"/>
          <w:szCs w:val="24"/>
          <w:lang w:val="es-MX"/>
        </w:rPr>
      </w:pPr>
      <w:r w:rsidRPr="00023F2E">
        <w:rPr>
          <w:rFonts w:ascii="Arial" w:eastAsia="Rockwell" w:hAnsi="Arial" w:cs="Arial"/>
          <w:b/>
          <w:color w:val="22491D"/>
          <w:sz w:val="24"/>
          <w:szCs w:val="24"/>
          <w:lang w:val="es-MX"/>
        </w:rPr>
        <w:t xml:space="preserve">Posibles obstáculos: </w:t>
      </w:r>
      <w:r w:rsidRPr="00023F2E">
        <w:rPr>
          <w:rFonts w:ascii="Arial" w:eastAsia="Rockwell" w:hAnsi="Arial" w:cs="Arial"/>
          <w:color w:val="272425"/>
          <w:sz w:val="24"/>
          <w:szCs w:val="24"/>
          <w:lang w:val="es-MX"/>
        </w:rPr>
        <w:t xml:space="preserve">Algunas cosas que pueden hacer que sea difícil </w:t>
      </w:r>
      <w:r w:rsidRPr="00023F2E">
        <w:rPr>
          <w:rFonts w:ascii="Arial" w:eastAsia="Rockwell" w:hAnsi="Arial" w:cs="Arial"/>
          <w:b/>
          <w:color w:val="272425"/>
          <w:sz w:val="24"/>
          <w:szCs w:val="24"/>
          <w:lang w:val="es-MX"/>
        </w:rPr>
        <w:t xml:space="preserve">y cómo voy a manejarlas: </w:t>
      </w:r>
      <w:r w:rsidRPr="00023F2E">
        <w:rPr>
          <w:rFonts w:ascii="Arial" w:eastAsia="Rockwell" w:hAnsi="Arial" w:cs="Arial"/>
          <w:color w:val="272425"/>
          <w:sz w:val="24"/>
          <w:szCs w:val="24"/>
          <w:lang w:val="es-MX"/>
        </w:rPr>
        <w:t>_____________________________________________________________________________________________________________________________________________________________________________________________________________________________________</w:t>
      </w:r>
      <w:r w:rsidR="0039032D">
        <w:rPr>
          <w:rFonts w:ascii="Arial" w:eastAsia="Rockwell" w:hAnsi="Arial" w:cs="Arial"/>
          <w:color w:val="272425"/>
          <w:sz w:val="24"/>
          <w:szCs w:val="24"/>
          <w:lang w:val="es-MX"/>
        </w:rPr>
        <w:t>_______________________________________________________________________________</w:t>
      </w:r>
    </w:p>
    <w:p w:rsidR="0039032D" w:rsidRDefault="0039032D" w:rsidP="0039032D">
      <w:pPr>
        <w:spacing w:after="0" w:line="360" w:lineRule="auto"/>
        <w:rPr>
          <w:rFonts w:ascii="Arial" w:hAnsi="Arial" w:cs="Arial"/>
          <w:sz w:val="24"/>
          <w:szCs w:val="24"/>
          <w:lang w:val="es-MX"/>
        </w:rPr>
      </w:pPr>
    </w:p>
    <w:p w:rsidR="0039032D" w:rsidRPr="00023F2E" w:rsidRDefault="0039032D" w:rsidP="00573665">
      <w:pPr>
        <w:spacing w:after="460" w:line="300" w:lineRule="exact"/>
        <w:rPr>
          <w:rFonts w:ascii="Arial" w:hAnsi="Arial" w:cs="Arial"/>
          <w:sz w:val="24"/>
          <w:szCs w:val="24"/>
          <w:lang w:val="es-MX"/>
        </w:rPr>
      </w:pPr>
    </w:p>
    <w:p w:rsidR="00573665" w:rsidRPr="00023F2E" w:rsidRDefault="00573665" w:rsidP="00573665">
      <w:pPr>
        <w:spacing w:after="0" w:line="300" w:lineRule="exact"/>
        <w:rPr>
          <w:rFonts w:ascii="Arial" w:hAnsi="Arial" w:cs="Arial"/>
          <w:sz w:val="24"/>
          <w:szCs w:val="24"/>
          <w:lang w:val="es-MX"/>
        </w:rPr>
      </w:pPr>
    </w:p>
    <w:p w:rsidR="00573665" w:rsidRPr="00023F2E" w:rsidRDefault="00573665" w:rsidP="00573665">
      <w:pPr>
        <w:spacing w:after="0" w:line="300" w:lineRule="exact"/>
        <w:rPr>
          <w:rFonts w:ascii="Arial" w:hAnsi="Arial" w:cs="Arial"/>
          <w:sz w:val="24"/>
          <w:szCs w:val="24"/>
          <w:lang w:val="es-MX"/>
        </w:rPr>
      </w:pPr>
      <w:r w:rsidRPr="00023F2E">
        <w:rPr>
          <w:rFonts w:ascii="Arial" w:hAnsi="Arial" w:cs="Arial"/>
          <w:noProof/>
          <w:sz w:val="24"/>
          <w:szCs w:val="24"/>
        </w:rPr>
        <mc:AlternateContent>
          <mc:Choice Requires="wps">
            <w:drawing>
              <wp:anchor distT="0" distB="0" distL="114300" distR="114300" simplePos="0" relativeHeight="251657728" behindDoc="0" locked="0" layoutInCell="1" allowOverlap="1" wp14:anchorId="1AF698A1" wp14:editId="014A16AF">
                <wp:simplePos x="0" y="0"/>
                <wp:positionH relativeFrom="margin">
                  <wp:posOffset>0</wp:posOffset>
                </wp:positionH>
                <wp:positionV relativeFrom="paragraph">
                  <wp:posOffset>0</wp:posOffset>
                </wp:positionV>
                <wp:extent cx="6592824" cy="438912"/>
                <wp:effectExtent l="0" t="0" r="0" b="0"/>
                <wp:wrapSquare wrapText="bothSides"/>
                <wp:docPr id="2" name="Rectangle 2"/>
                <wp:cNvGraphicFramePr/>
                <a:graphic xmlns:a="http://schemas.openxmlformats.org/drawingml/2006/main">
                  <a:graphicData uri="http://schemas.microsoft.com/office/word/2010/wordprocessingShape">
                    <wps:wsp>
                      <wps:cNvSpPr/>
                      <wps:spPr>
                        <a:xfrm>
                          <a:off x="0" y="0"/>
                          <a:ext cx="6592824" cy="438912"/>
                        </a:xfrm>
                        <a:prstGeom prst="rect">
                          <a:avLst/>
                        </a:prstGeom>
                        <a:solidFill>
                          <a:schemeClr val="accent6">
                            <a:lumMod val="50000"/>
                          </a:schemeClr>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573665" w:rsidRPr="00023F2E" w:rsidRDefault="00573665" w:rsidP="00573665">
                            <w:pPr>
                              <w:jc w:val="center"/>
                              <w:rPr>
                                <w:rFonts w:ascii="Arial Rounded MT Bold" w:hAnsi="Arial Rounded MT Bold" w:cs="Aharoni"/>
                                <w:b/>
                                <w:color w:val="FFFFFF" w:themeColor="background1"/>
                                <w:sz w:val="40"/>
                                <w:lang w:val="es-MX"/>
                              </w:rPr>
                            </w:pPr>
                            <w:r w:rsidRPr="00023F2E">
                              <w:rPr>
                                <w:rFonts w:ascii="Arial Rounded MT Bold" w:hAnsi="Arial Rounded MT Bold" w:cs="Aharoni"/>
                                <w:b/>
                                <w:color w:val="FFFFFF" w:themeColor="background1"/>
                                <w:sz w:val="40"/>
                                <w:lang w:val="es-MX"/>
                              </w:rPr>
                              <w:t>Estrategias para dejar de beber</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AF698A1" id="Rectangle 2" o:spid="_x0000_s1027" style="position:absolute;margin-left:0;margin-top:0;width:519.1pt;height:34.55pt;z-index:25165772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mGmdoQIAAL4FAAAOAAAAZHJzL2Uyb0RvYy54bWysVFFP2zAQfp+0/2D5faTJCoOqKapATJMY&#10;IMrEs+vYTSTb59luk+7X7+ykoQK0SdPy4Ph8d9/5Pt/d/LLTiuyE8w2YkuYnE0qE4VA1ZlPSH083&#10;n84p8YGZiikwoqR74enl4uOHeWtnooAaVCUcQRDjZ60taR2CnWWZ57XQzJ+AFQaVEpxmAUW3ySrH&#10;WkTXKismk7OsBVdZB1x4j6fXvZIuEr6Ugod7Kb0IRJUU7xbS6tK6jmu2mLPZxjFbN3y4BvuHW2jW&#10;GAw6Ql2zwMjWNW+gdMMdeJDhhIPOQMqGi5QDZpNPXmWzqpkVKRckx9uRJv//YPnd7sGRpippQYlh&#10;Gp/oEUljZqMEKSI9rfUztFrZBzdIHrcx1046Hf+YBekSpfuRUtEFwvHw7PSiOC+mlHDUTT+fX+QJ&#10;NHvxts6HrwI0iZuSOoyemGS7Wx8wIpoeTGIwD6qpbhqlkhDLRFwpR3YMH5hxLkw4S+5qq79D1Z+f&#10;TvCLuSBWqqzo0kvHaMpETAMRvTeOJ1kkoE857cJeiWinzKOQyBwmWaSII/LxZfJeVbNK/O0uCTAi&#10;S4w/Yg8A7yWaDykN9tFVpJIfnSd/ulif4uiRIoMJo7NuDLj3AFQYI/f2B5J6aiJLoVt3qaqSZTxZ&#10;Q7XHSnPQt6C3/KbBB79lPjwwhz2H3YlzJNzjIhW0JYVhR0kN7td759EeWwG1lLTYwyX1P7fMCUrU&#10;N4NNcpFPp7HpkzA9/VKg4I4162ON2eorwCrKcWJZnrbRPqjDVjrQzzhuljEqqpjhGLukPLiDcBX6&#10;2YIDi4vlMplho1sWbs3K8ggeeY4F/dQ9M2eHqg/YL3dw6Hc2e1X8vW30NLDcBpBN6owXXocXwCGR&#10;ynoYaHEKHcvJ6mXsLn4DAAD//wMAUEsDBBQABgAIAAAAIQCi8m4q3AAAAAUBAAAPAAAAZHJzL2Rv&#10;d25yZXYueG1sTI9Ba8JAEIXvhf6HZQq91Y0WxMZMRMQiBT0Y257X7JgEs7Mhuybx33ftRS8Dj/d4&#10;75tkMZhadNS6yjLCeBSBIM6trrhA+D58vs1AOK9Yq9oyIVzJwSJ9fkpUrG3Pe+oyX4hQwi5WCKX3&#10;TSyly0syyo1sQxy8k22N8kG2hdSt6kO5qeUkiqbSqIrDQqkaWpWUn7OLQfjabX6rnfnpi8NpNWyz&#10;8zrvNmvE15dhOQfhafD3MNzwAzqkgeloL6ydqBHCI/7/3rzofTYBcUSYfoxBpol8pE//AAAA//8D&#10;AFBLAQItABQABgAIAAAAIQC2gziS/gAAAOEBAAATAAAAAAAAAAAAAAAAAAAAAABbQ29udGVudF9U&#10;eXBlc10ueG1sUEsBAi0AFAAGAAgAAAAhADj9If/WAAAAlAEAAAsAAAAAAAAAAAAAAAAALwEAAF9y&#10;ZWxzLy5yZWxzUEsBAi0AFAAGAAgAAAAhAK+YaZ2hAgAAvgUAAA4AAAAAAAAAAAAAAAAALgIAAGRy&#10;cy9lMm9Eb2MueG1sUEsBAi0AFAAGAAgAAAAhAKLybircAAAABQEAAA8AAAAAAAAAAAAAAAAA+wQA&#10;AGRycy9kb3ducmV2LnhtbFBLBQYAAAAABAAEAPMAAAAEBgAAAAA=&#10;" fillcolor="#375623 [1609]" stroked="f" strokeweight="1pt">
                <v:textbox>
                  <w:txbxContent>
                    <w:p w:rsidR="00573665" w:rsidRPr="00023F2E" w:rsidRDefault="00573665" w:rsidP="00573665">
                      <w:pPr>
                        <w:jc w:val="center"/>
                        <w:rPr>
                          <w:rFonts w:ascii="Arial Rounded MT Bold" w:hAnsi="Arial Rounded MT Bold" w:cs="Aharoni"/>
                          <w:b/>
                          <w:color w:val="FFFFFF" w:themeColor="background1"/>
                          <w:sz w:val="40"/>
                          <w:lang w:val="es-MX"/>
                        </w:rPr>
                      </w:pPr>
                      <w:r w:rsidRPr="00023F2E">
                        <w:rPr>
                          <w:rFonts w:ascii="Arial Rounded MT Bold" w:hAnsi="Arial Rounded MT Bold" w:cs="Aharoni"/>
                          <w:b/>
                          <w:color w:val="FFFFFF" w:themeColor="background1"/>
                          <w:sz w:val="40"/>
                          <w:lang w:val="es-MX"/>
                        </w:rPr>
                        <w:t>Estrategias para dejar de beber</w:t>
                      </w:r>
                    </w:p>
                  </w:txbxContent>
                </v:textbox>
                <w10:wrap type="square" anchorx="margin"/>
              </v:rect>
            </w:pict>
          </mc:Fallback>
        </mc:AlternateContent>
      </w:r>
    </w:p>
    <w:p w:rsidR="00573665" w:rsidRPr="00023F2E" w:rsidRDefault="00573665" w:rsidP="00174C05">
      <w:pPr>
        <w:spacing w:after="275" w:line="300" w:lineRule="exact"/>
        <w:ind w:right="33"/>
        <w:jc w:val="both"/>
        <w:rPr>
          <w:rFonts w:ascii="Arial" w:eastAsia="Rockwell" w:hAnsi="Arial" w:cs="Arial"/>
          <w:color w:val="272425"/>
          <w:sz w:val="24"/>
          <w:szCs w:val="24"/>
          <w:lang w:val="es-MX"/>
        </w:rPr>
      </w:pPr>
      <w:r w:rsidRPr="00023F2E">
        <w:rPr>
          <w:rFonts w:ascii="Arial" w:eastAsia="Rockwell" w:hAnsi="Arial" w:cs="Arial"/>
          <w:b/>
          <w:color w:val="22491D"/>
          <w:sz w:val="24"/>
          <w:szCs w:val="24"/>
          <w:lang w:val="es-MX"/>
        </w:rPr>
        <w:t xml:space="preserve">Encuentre diferentes cosas que hacer. </w:t>
      </w:r>
      <w:r w:rsidRPr="00023F2E">
        <w:rPr>
          <w:rFonts w:ascii="Arial" w:eastAsia="Rockwell" w:hAnsi="Arial" w:cs="Arial"/>
          <w:color w:val="272425"/>
          <w:sz w:val="24"/>
          <w:szCs w:val="24"/>
          <w:lang w:val="es-MX"/>
        </w:rPr>
        <w:t>Si beber ocupa mucho de su tiempo, puede llenar el tiempo libre pensando en cosas nuevas y saludables que hacer. Aficiones que le gusten, hacer nuevos amigos, o pasar más tiempo con los amigos que ha olvidado. Si está acostumbrado a beber para sentirse más relajado con los demás, o para hacer frente al sentirse triste o enojado, o enfrentar los problemas, puede buscar otras maneras saludables de lidiar con esas áreas de su vida.</w:t>
      </w:r>
    </w:p>
    <w:p w:rsidR="00573665" w:rsidRPr="00023F2E" w:rsidRDefault="00573665" w:rsidP="00573665">
      <w:pPr>
        <w:spacing w:after="290" w:line="300" w:lineRule="exact"/>
        <w:ind w:right="146" w:hanging="14"/>
        <w:rPr>
          <w:rFonts w:ascii="Arial" w:eastAsia="Rockwell" w:hAnsi="Arial" w:cs="Arial"/>
          <w:color w:val="272425"/>
          <w:sz w:val="24"/>
          <w:szCs w:val="24"/>
          <w:lang w:val="es-MX"/>
        </w:rPr>
      </w:pPr>
      <w:r w:rsidRPr="00023F2E">
        <w:rPr>
          <w:rFonts w:ascii="Arial" w:eastAsia="Rockwell" w:hAnsi="Arial" w:cs="Arial"/>
          <w:b/>
          <w:noProof/>
          <w:color w:val="22491D"/>
          <w:sz w:val="24"/>
          <w:szCs w:val="24"/>
        </w:rPr>
        <w:drawing>
          <wp:anchor distT="0" distB="182880" distL="274320" distR="0" simplePos="0" relativeHeight="251660800" behindDoc="1" locked="0" layoutInCell="1" allowOverlap="1" wp14:anchorId="1254E1E9" wp14:editId="5D6B732C">
            <wp:simplePos x="0" y="0"/>
            <wp:positionH relativeFrom="margin">
              <wp:posOffset>3634105</wp:posOffset>
            </wp:positionH>
            <wp:positionV relativeFrom="paragraph">
              <wp:posOffset>164465</wp:posOffset>
            </wp:positionV>
            <wp:extent cx="2798064" cy="2048256"/>
            <wp:effectExtent l="19050" t="19050" r="21590" b="28575"/>
            <wp:wrapTight wrapText="bothSides">
              <wp:wrapPolygon edited="0">
                <wp:start x="-147" y="-201"/>
                <wp:lineTo x="-147" y="21700"/>
                <wp:lineTo x="21620" y="21700"/>
                <wp:lineTo x="21620" y="-201"/>
                <wp:lineTo x="-147" y="-201"/>
              </wp:wrapPolygon>
            </wp:wrapTight>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Stock_000035421902_Medium.jpg"/>
                    <pic:cNvPicPr/>
                  </pic:nvPicPr>
                  <pic:blipFill>
                    <a:blip r:embed="rId7" cstate="print">
                      <a:extLst>
                        <a:ext uri="{28A0092B-C50C-407E-A947-70E740481C1C}">
                          <a14:useLocalDpi xmlns:a14="http://schemas.microsoft.com/office/drawing/2010/main" val="0"/>
                        </a:ext>
                      </a:extLst>
                    </a:blip>
                    <a:stretch>
                      <a:fillRect/>
                    </a:stretch>
                  </pic:blipFill>
                  <pic:spPr>
                    <a:xfrm>
                      <a:off x="0" y="0"/>
                      <a:ext cx="2798064" cy="2048256"/>
                    </a:xfrm>
                    <a:prstGeom prst="rect">
                      <a:avLst/>
                    </a:prstGeom>
                    <a:ln>
                      <a:solidFill>
                        <a:schemeClr val="tx1"/>
                      </a:solidFill>
                    </a:ln>
                  </pic:spPr>
                </pic:pic>
              </a:graphicData>
            </a:graphic>
            <wp14:sizeRelH relativeFrom="margin">
              <wp14:pctWidth>0</wp14:pctWidth>
            </wp14:sizeRelH>
            <wp14:sizeRelV relativeFrom="margin">
              <wp14:pctHeight>0</wp14:pctHeight>
            </wp14:sizeRelV>
          </wp:anchor>
        </w:drawing>
      </w:r>
      <w:r w:rsidRPr="00023F2E">
        <w:rPr>
          <w:rFonts w:ascii="Arial" w:eastAsia="Rockwell" w:hAnsi="Arial" w:cs="Arial"/>
          <w:b/>
          <w:color w:val="22491D"/>
          <w:sz w:val="24"/>
          <w:szCs w:val="24"/>
          <w:lang w:val="es-MX"/>
        </w:rPr>
        <w:t xml:space="preserve">Evite </w:t>
      </w:r>
      <w:r w:rsidR="00AD586C">
        <w:rPr>
          <w:rFonts w:ascii="Arial" w:eastAsia="Rockwell" w:hAnsi="Arial" w:cs="Arial"/>
          <w:b/>
          <w:color w:val="22491D"/>
          <w:sz w:val="24"/>
          <w:szCs w:val="24"/>
          <w:lang w:val="es-MX"/>
        </w:rPr>
        <w:t>“</w:t>
      </w:r>
      <w:r w:rsidRPr="00023F2E">
        <w:rPr>
          <w:rFonts w:ascii="Arial" w:eastAsia="Rockwell" w:hAnsi="Arial" w:cs="Arial"/>
          <w:b/>
          <w:color w:val="22491D"/>
          <w:sz w:val="24"/>
          <w:szCs w:val="24"/>
          <w:lang w:val="es-MX"/>
        </w:rPr>
        <w:t>desencadenantes</w:t>
      </w:r>
      <w:r w:rsidR="00AD586C">
        <w:rPr>
          <w:rFonts w:ascii="Arial" w:eastAsia="Rockwell" w:hAnsi="Arial" w:cs="Arial"/>
          <w:b/>
          <w:color w:val="22491D"/>
          <w:sz w:val="24"/>
          <w:szCs w:val="24"/>
          <w:lang w:val="es-MX"/>
        </w:rPr>
        <w:t>”</w:t>
      </w:r>
      <w:r w:rsidRPr="00023F2E">
        <w:rPr>
          <w:rFonts w:ascii="Arial" w:eastAsia="Rockwell" w:hAnsi="Arial" w:cs="Arial"/>
          <w:b/>
          <w:color w:val="22491D"/>
          <w:sz w:val="24"/>
          <w:szCs w:val="24"/>
          <w:lang w:val="es-MX"/>
        </w:rPr>
        <w:t xml:space="preserve">. </w:t>
      </w:r>
      <w:r w:rsidRPr="00023F2E">
        <w:rPr>
          <w:rFonts w:ascii="Arial" w:eastAsia="Rockwell" w:hAnsi="Arial" w:cs="Arial"/>
          <w:color w:val="272425"/>
          <w:sz w:val="24"/>
          <w:szCs w:val="24"/>
          <w:lang w:val="es-MX"/>
        </w:rPr>
        <w:t>¿Qué le provoca el impulso de beber? Si algunas personas o lugares hacen que usted beba, incluso cuando no quiere, trate de evitarlos. Si ciertas cosas que hace algunas veces durante el día, o ciertos sentimientos desencadenan la necesidad de beber, planee algo más que hacer en lugar de beber. Si beber en casa es un problema, no mantenga ningún tipo de bebida allí.</w:t>
      </w:r>
    </w:p>
    <w:p w:rsidR="00573665" w:rsidRPr="00023F2E" w:rsidRDefault="00573665" w:rsidP="00573665">
      <w:pPr>
        <w:spacing w:after="290" w:line="300" w:lineRule="exact"/>
        <w:ind w:right="146" w:hanging="14"/>
        <w:rPr>
          <w:rFonts w:ascii="Arial" w:eastAsia="Rockwell" w:hAnsi="Arial" w:cs="Arial"/>
          <w:color w:val="272425"/>
          <w:sz w:val="24"/>
          <w:szCs w:val="24"/>
          <w:lang w:val="es-MX"/>
        </w:rPr>
      </w:pPr>
      <w:r w:rsidRPr="00023F2E">
        <w:rPr>
          <w:rFonts w:ascii="Arial" w:eastAsia="Rockwell" w:hAnsi="Arial" w:cs="Arial"/>
          <w:b/>
          <w:color w:val="22491D"/>
          <w:sz w:val="24"/>
          <w:szCs w:val="24"/>
          <w:lang w:val="es-MX"/>
        </w:rPr>
        <w:t xml:space="preserve">Conozca a su </w:t>
      </w:r>
      <w:r w:rsidR="00AD586C">
        <w:rPr>
          <w:rFonts w:ascii="Arial" w:eastAsia="Rockwell" w:hAnsi="Arial" w:cs="Arial"/>
          <w:b/>
          <w:color w:val="22491D"/>
          <w:sz w:val="24"/>
          <w:szCs w:val="24"/>
          <w:lang w:val="es-MX"/>
        </w:rPr>
        <w:t>“</w:t>
      </w:r>
      <w:r w:rsidRPr="00023F2E">
        <w:rPr>
          <w:rFonts w:ascii="Arial" w:eastAsia="Rockwell" w:hAnsi="Arial" w:cs="Arial"/>
          <w:b/>
          <w:color w:val="22491D"/>
          <w:sz w:val="24"/>
          <w:szCs w:val="24"/>
          <w:lang w:val="es-MX"/>
        </w:rPr>
        <w:t>no</w:t>
      </w:r>
      <w:r w:rsidR="00AD586C">
        <w:rPr>
          <w:rFonts w:ascii="Arial" w:eastAsia="Rockwell" w:hAnsi="Arial" w:cs="Arial"/>
          <w:b/>
          <w:color w:val="22491D"/>
          <w:sz w:val="24"/>
          <w:szCs w:val="24"/>
          <w:lang w:val="es-MX"/>
        </w:rPr>
        <w:t>”</w:t>
      </w:r>
      <w:r w:rsidRPr="00023F2E">
        <w:rPr>
          <w:rFonts w:ascii="Arial" w:eastAsia="Rockwell" w:hAnsi="Arial" w:cs="Arial"/>
          <w:b/>
          <w:color w:val="22491D"/>
          <w:sz w:val="24"/>
          <w:szCs w:val="24"/>
          <w:lang w:val="es-MX"/>
        </w:rPr>
        <w:t xml:space="preserve">. </w:t>
      </w:r>
      <w:r w:rsidRPr="00023F2E">
        <w:rPr>
          <w:rFonts w:ascii="Arial" w:eastAsia="Rockwell" w:hAnsi="Arial" w:cs="Arial"/>
          <w:color w:val="272425"/>
          <w:sz w:val="24"/>
          <w:szCs w:val="24"/>
          <w:lang w:val="es-MX"/>
        </w:rPr>
        <w:t xml:space="preserve">Es probable que le ofrezcan una copa en momentos en los que no quiere una. Tenga listo un </w:t>
      </w:r>
      <w:r w:rsidR="00AD586C">
        <w:rPr>
          <w:rFonts w:ascii="Arial" w:eastAsia="Rockwell" w:hAnsi="Arial" w:cs="Arial"/>
          <w:color w:val="272425"/>
          <w:sz w:val="24"/>
          <w:szCs w:val="24"/>
          <w:lang w:val="es-MX"/>
        </w:rPr>
        <w:t>“</w:t>
      </w:r>
      <w:r w:rsidRPr="00023F2E">
        <w:rPr>
          <w:rFonts w:ascii="Arial" w:eastAsia="Rockwell" w:hAnsi="Arial" w:cs="Arial"/>
          <w:color w:val="272425"/>
          <w:sz w:val="24"/>
          <w:szCs w:val="24"/>
          <w:lang w:val="es-MX"/>
        </w:rPr>
        <w:t>no, gracias</w:t>
      </w:r>
      <w:r w:rsidR="00AD586C">
        <w:rPr>
          <w:rFonts w:ascii="Arial" w:eastAsia="Rockwell" w:hAnsi="Arial" w:cs="Arial"/>
          <w:color w:val="272425"/>
          <w:sz w:val="24"/>
          <w:szCs w:val="24"/>
          <w:lang w:val="es-MX"/>
        </w:rPr>
        <w:t>”</w:t>
      </w:r>
      <w:r w:rsidRPr="00023F2E">
        <w:rPr>
          <w:rFonts w:ascii="Arial" w:eastAsia="Rockwell" w:hAnsi="Arial" w:cs="Arial"/>
          <w:color w:val="272425"/>
          <w:sz w:val="24"/>
          <w:szCs w:val="24"/>
          <w:lang w:val="es-MX"/>
        </w:rPr>
        <w:t xml:space="preserve"> cortés y firme. Cuanto más rápido pueda decir no, menos probabilidades hay de ceder. Si hace una pausa, le da tiempo a pensar en razones para seguir el juego y beber.</w:t>
      </w:r>
    </w:p>
    <w:p w:rsidR="0039032D" w:rsidRPr="00023F2E" w:rsidRDefault="00573665" w:rsidP="002D41C6">
      <w:pPr>
        <w:spacing w:after="275" w:line="300" w:lineRule="exact"/>
        <w:ind w:right="33" w:hanging="14"/>
        <w:jc w:val="both"/>
        <w:rPr>
          <w:rFonts w:ascii="Arial" w:eastAsia="Rockwell" w:hAnsi="Arial" w:cs="Arial"/>
          <w:color w:val="272425"/>
          <w:sz w:val="24"/>
          <w:szCs w:val="24"/>
          <w:lang w:val="es-MX"/>
        </w:rPr>
      </w:pPr>
      <w:r w:rsidRPr="00023F2E">
        <w:rPr>
          <w:rFonts w:ascii="Arial" w:eastAsia="Rockwell" w:hAnsi="Arial" w:cs="Arial"/>
          <w:b/>
          <w:color w:val="22491D"/>
          <w:sz w:val="24"/>
          <w:szCs w:val="24"/>
          <w:lang w:val="es-MX"/>
        </w:rPr>
        <w:t xml:space="preserve">Planee manejar los impulsos. </w:t>
      </w:r>
      <w:r w:rsidRPr="00023F2E">
        <w:rPr>
          <w:rFonts w:ascii="Arial" w:eastAsia="Rockwell" w:hAnsi="Arial" w:cs="Arial"/>
          <w:color w:val="272425"/>
          <w:sz w:val="24"/>
          <w:szCs w:val="24"/>
          <w:lang w:val="es-MX"/>
        </w:rPr>
        <w:t>Cuando no se puede evitar un detonante y siente el impulso de beber, piense en estas opciones: Recuérdese a usted mismo sus razones para el cambio (puede ayudar llevarlas en papel o enviárselas por correo electrónico a usted mismo). O hablar las cosas con alguien de confianza. O involucrarse con una cosa sana y diferente que hacer, como el ejercicio o un entretenimiento. O, en lugar de luchar contra el impulso de beber, espere a que se vaya sin ceder, sabiendo que pronto pasará.</w:t>
      </w:r>
    </w:p>
    <w:p w:rsidR="002D41C6" w:rsidRDefault="00573665" w:rsidP="002D41C6">
      <w:pPr>
        <w:spacing w:after="0" w:line="300" w:lineRule="exact"/>
        <w:ind w:right="33" w:hanging="14"/>
        <w:rPr>
          <w:rFonts w:ascii="Arial" w:eastAsia="Rockwell" w:hAnsi="Arial" w:cs="Arial"/>
          <w:color w:val="272425"/>
          <w:sz w:val="24"/>
          <w:szCs w:val="24"/>
          <w:lang w:val="es-MX"/>
        </w:rPr>
      </w:pPr>
      <w:r w:rsidRPr="00023F2E">
        <w:rPr>
          <w:rFonts w:ascii="Arial" w:eastAsia="Rockwell" w:hAnsi="Arial" w:cs="Arial"/>
          <w:color w:val="272425"/>
          <w:sz w:val="24"/>
          <w:szCs w:val="24"/>
          <w:lang w:val="es-MX"/>
        </w:rPr>
        <w:t>Estas cuatro estrategias son útiles. Pero si piensa que puede ser adicto al alcohol y quiere dejar de beber, no lo haga solo. Dejar de beber repentinamente puede ser peligroso cuando se es adicto al alcohol o un bebedor empedernido. Busque ayuda médica para hacer un plan de seguridad.</w:t>
      </w:r>
    </w:p>
    <w:p w:rsidR="00DC0B26" w:rsidRDefault="002D41C6" w:rsidP="002D41C6">
      <w:pPr>
        <w:spacing w:after="0" w:line="300" w:lineRule="exact"/>
        <w:ind w:right="33" w:hanging="14"/>
        <w:rPr>
          <w:rFonts w:ascii="Arial" w:eastAsia="Rockwell" w:hAnsi="Arial" w:cs="Arial"/>
          <w:color w:val="272425"/>
          <w:sz w:val="24"/>
          <w:szCs w:val="24"/>
          <w:lang w:val="es-MX"/>
        </w:rPr>
      </w:pPr>
      <w:r w:rsidRPr="00023F2E">
        <w:rPr>
          <w:rFonts w:ascii="Arial" w:hAnsi="Arial" w:cs="Arial"/>
          <w:noProof/>
          <w:sz w:val="24"/>
          <w:szCs w:val="24"/>
        </w:rPr>
        <mc:AlternateContent>
          <mc:Choice Requires="wps">
            <w:drawing>
              <wp:anchor distT="0" distB="0" distL="114300" distR="114300" simplePos="0" relativeHeight="251653632" behindDoc="1" locked="0" layoutInCell="1" allowOverlap="1" wp14:anchorId="6DEBD8BC" wp14:editId="0BE69E0F">
                <wp:simplePos x="0" y="0"/>
                <wp:positionH relativeFrom="margin">
                  <wp:align>left</wp:align>
                </wp:positionH>
                <wp:positionV relativeFrom="paragraph">
                  <wp:posOffset>268605</wp:posOffset>
                </wp:positionV>
                <wp:extent cx="6591935" cy="436880"/>
                <wp:effectExtent l="0" t="0" r="0" b="1270"/>
                <wp:wrapTight wrapText="bothSides">
                  <wp:wrapPolygon edited="0">
                    <wp:start x="0" y="0"/>
                    <wp:lineTo x="0" y="20721"/>
                    <wp:lineTo x="21535" y="20721"/>
                    <wp:lineTo x="21535" y="0"/>
                    <wp:lineTo x="0" y="0"/>
                  </wp:wrapPolygon>
                </wp:wrapTight>
                <wp:docPr id="5" name="Rectangle 5"/>
                <wp:cNvGraphicFramePr/>
                <a:graphic xmlns:a="http://schemas.openxmlformats.org/drawingml/2006/main">
                  <a:graphicData uri="http://schemas.microsoft.com/office/word/2010/wordprocessingShape">
                    <wps:wsp>
                      <wps:cNvSpPr/>
                      <wps:spPr>
                        <a:xfrm>
                          <a:off x="0" y="0"/>
                          <a:ext cx="6591935" cy="436880"/>
                        </a:xfrm>
                        <a:prstGeom prst="rect">
                          <a:avLst/>
                        </a:prstGeom>
                        <a:solidFill>
                          <a:schemeClr val="accent6">
                            <a:lumMod val="50000"/>
                          </a:schemeClr>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573665" w:rsidRPr="00023F2E" w:rsidRDefault="00573665" w:rsidP="00573665">
                            <w:pPr>
                              <w:jc w:val="center"/>
                              <w:rPr>
                                <w:rFonts w:ascii="Arial Rounded MT Bold" w:hAnsi="Arial Rounded MT Bold" w:cs="Aharoni"/>
                                <w:b/>
                                <w:color w:val="FFFFFF" w:themeColor="background1"/>
                                <w:sz w:val="40"/>
                                <w:lang w:val="es-MX"/>
                              </w:rPr>
                            </w:pPr>
                            <w:r w:rsidRPr="00023F2E">
                              <w:rPr>
                                <w:rFonts w:ascii="Arial Rounded MT Bold" w:hAnsi="Arial Rounded MT Bold" w:cs="Aharoni"/>
                                <w:b/>
                                <w:color w:val="FFFFFF" w:themeColor="background1"/>
                                <w:sz w:val="40"/>
                                <w:lang w:val="es-MX"/>
                              </w:rPr>
                              <w:t>Ayuda para dejar de beber</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6DEBD8BC" id="Rectangle 5" o:spid="_x0000_s1028" style="position:absolute;margin-left:0;margin-top:21.15pt;width:519.05pt;height:34.4pt;z-index:-251662848;visibility:visible;mso-wrap-style:square;mso-width-percent:0;mso-wrap-distance-left:9pt;mso-wrap-distance-top:0;mso-wrap-distance-right:9pt;mso-wrap-distance-bottom:0;mso-position-horizontal:left;mso-position-horizontal-relative:margin;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WmBgowIAAL4FAAAOAAAAZHJzL2Uyb0RvYy54bWysVFFv2yAQfp+0/4B4Xx2nSdZGcaooVadJ&#10;XVu1nfpMMMSWgGNAYme/fgd23KirNmmaHzDH3X3Hfdzd4qrViuyF8zWYguZnI0qE4VDWZlvQ7883&#10;ny4o8YGZkikwoqAH4enV8uOHRWPnYgwVqFI4giDGzxtb0CoEO88yzyuhmT8DKwwqJTjNAopum5WO&#10;NYiuVTYejWZZA660DrjwHk+vOyVdJnwpBQ/3UnoRiCoo3i2k1aV1E9dsuWDzrWO2qnl/DfYPt9Cs&#10;Nhh0gLpmgZGdq3+D0jV34EGGMw46AylrLlIOmE0+epPNU8WsSLkgOd4ONPn/B8vv9g+O1GVBp5QY&#10;pvGJHpE0ZrZKkGmkp7F+jlZP9sH1ksdtzLWVTsc/ZkHaROlhoFS0gXA8nE0v88tzxOaom5zPLi4S&#10;59mrt3U+fBGgSdwU1GH0xCTb3/qAEdH0aBKDeVB1eVMrlYRYJmKtHNkzfGDGuTBhltzVTn+Dsjuf&#10;jvCLuSBWqqzo0kmnaMpETAMRvTOOJ1kkoEs57cJBiWinzKOQyBwmOU4RB+TTy+SdqmKl+NtdEmBE&#10;lhh/wO4B3ks071Pq7aOrSCU/OI/+dLEuxcEjRQYTBmddG3DvAagwRO7sjyR11ESWQrtpU1WNjyW0&#10;gfKAleaga0Fv+U2ND37LfHhgDnsOuxPnSLjHRSpoCgr9jpIK3M/3zqM9tgJqKWmwhwvqf+yYE5So&#10;rwab5DKfTGLTJ2Ey/TxGwZ1qNqcas9NrwCrKcWJZnrbRPqjjVjrQLzhuVjEqqpjhGLugPLijsA7d&#10;bMGBxcVqlcyw0S0Lt+bJ8ggeeY4F/dy+MGf7qg/YL3dw7Hc2f1P8nW30NLDaBZB16ozIdMdr/wI4&#10;JFJZ9wMtTqFTOVm9jt3lLwAAAP//AwBQSwMEFAAGAAgAAAAhAOnzyA/eAAAACAEAAA8AAABkcnMv&#10;ZG93bnJldi54bWxMj0FLw0AQhe+C/2EZwZvdtBUpMZsipVIEezBVz9PsNAnNzobsNon/3ulJ5zTD&#10;e7z5XraeXKsG6kPj2cB8loAiLr1tuDLweXh9WIEKEdli65kM/FCAdX57k2Fq/cgfNBSxUhLCIUUD&#10;dYxdqnUoa3IYZr4jFu3ke4dRzr7StsdRwl2rF0nypB02LB9q7GhTU3kuLs7A23733ezd11gdTpvp&#10;vThvy2G3Neb+bnp5BhVpin9muOILOuTCdPQXtkG1BqRINPC4WIK6qslyNQd1lE0GdJ7p/wXyXwAA&#10;AP//AwBQSwECLQAUAAYACAAAACEAtoM4kv4AAADhAQAAEwAAAAAAAAAAAAAAAAAAAAAAW0NvbnRl&#10;bnRfVHlwZXNdLnhtbFBLAQItABQABgAIAAAAIQA4/SH/1gAAAJQBAAALAAAAAAAAAAAAAAAAAC8B&#10;AABfcmVscy8ucmVsc1BLAQItABQABgAIAAAAIQBOWmBgowIAAL4FAAAOAAAAAAAAAAAAAAAAAC4C&#10;AABkcnMvZTJvRG9jLnhtbFBLAQItABQABgAIAAAAIQDp88gP3gAAAAgBAAAPAAAAAAAAAAAAAAAA&#10;AP0EAABkcnMvZG93bnJldi54bWxQSwUGAAAAAAQABADzAAAACAYAAAAA&#10;" fillcolor="#375623 [1609]" stroked="f" strokeweight="1pt">
                <v:textbox>
                  <w:txbxContent>
                    <w:p w:rsidR="00573665" w:rsidRPr="00023F2E" w:rsidRDefault="00573665" w:rsidP="00573665">
                      <w:pPr>
                        <w:jc w:val="center"/>
                        <w:rPr>
                          <w:rFonts w:ascii="Arial Rounded MT Bold" w:hAnsi="Arial Rounded MT Bold" w:cs="Aharoni"/>
                          <w:b/>
                          <w:color w:val="FFFFFF" w:themeColor="background1"/>
                          <w:sz w:val="40"/>
                          <w:lang w:val="es-MX"/>
                        </w:rPr>
                      </w:pPr>
                      <w:r w:rsidRPr="00023F2E">
                        <w:rPr>
                          <w:rFonts w:ascii="Arial Rounded MT Bold" w:hAnsi="Arial Rounded MT Bold" w:cs="Aharoni"/>
                          <w:b/>
                          <w:color w:val="FFFFFF" w:themeColor="background1"/>
                          <w:sz w:val="40"/>
                          <w:lang w:val="es-MX"/>
                        </w:rPr>
                        <w:t>Ayuda para dejar de beber</w:t>
                      </w:r>
                    </w:p>
                  </w:txbxContent>
                </v:textbox>
                <w10:wrap type="tight" anchorx="margin"/>
              </v:rect>
            </w:pict>
          </mc:Fallback>
        </mc:AlternateContent>
      </w:r>
    </w:p>
    <w:p w:rsidR="00573665" w:rsidRDefault="00573665" w:rsidP="00DC0B26">
      <w:pPr>
        <w:spacing w:after="0" w:line="300" w:lineRule="exact"/>
        <w:ind w:right="33" w:hanging="14"/>
        <w:rPr>
          <w:rFonts w:ascii="Arial" w:eastAsia="Rockwell" w:hAnsi="Arial" w:cs="Arial"/>
          <w:color w:val="272425"/>
          <w:sz w:val="24"/>
          <w:szCs w:val="24"/>
          <w:lang w:val="es-MX"/>
        </w:rPr>
      </w:pPr>
      <w:r w:rsidRPr="00023F2E">
        <w:rPr>
          <w:rFonts w:ascii="Arial" w:eastAsia="Rockwell" w:hAnsi="Arial" w:cs="Arial"/>
          <w:color w:val="272425"/>
          <w:sz w:val="24"/>
          <w:szCs w:val="24"/>
          <w:lang w:val="es-MX"/>
        </w:rPr>
        <w:t>A menudo es difícil dejar de beber sin ayuda. Hay muchas maneras comprobadas de ayudar a las personas a dejar de beber. Sin embargo, no todos somos iguales. Es una buena idea hacer un poco de tarea en la web o en la biblioteca para encontrar qué manera funciona mejor para usted. Usted tiene más probabilidades de seguir con su plan de dejar de beber si consigue el tipo de ayuda que funciona mejor para usted.</w:t>
      </w:r>
    </w:p>
    <w:p w:rsidR="00DC0B26" w:rsidRPr="00DC0B26" w:rsidRDefault="00DC0B26" w:rsidP="00DC0B26">
      <w:pPr>
        <w:spacing w:after="0" w:line="300" w:lineRule="exact"/>
        <w:ind w:right="33" w:hanging="14"/>
        <w:rPr>
          <w:rFonts w:ascii="Arial" w:eastAsia="Rockwell" w:hAnsi="Arial" w:cs="Arial"/>
          <w:color w:val="272425"/>
          <w:sz w:val="24"/>
          <w:szCs w:val="24"/>
          <w:lang w:val="es-MX"/>
        </w:rPr>
      </w:pPr>
    </w:p>
    <w:p w:rsidR="00573665" w:rsidRPr="00023F2E" w:rsidRDefault="00573665" w:rsidP="00573665">
      <w:pPr>
        <w:keepNext/>
        <w:keepLines/>
        <w:spacing w:after="0" w:line="300" w:lineRule="exact"/>
        <w:ind w:hanging="10"/>
        <w:outlineLvl w:val="0"/>
        <w:rPr>
          <w:rFonts w:ascii="Arial" w:eastAsia="Rockwell" w:hAnsi="Arial" w:cs="Arial"/>
          <w:b/>
          <w:color w:val="003558"/>
          <w:sz w:val="24"/>
          <w:szCs w:val="24"/>
          <w:lang w:val="es-MX"/>
        </w:rPr>
      </w:pPr>
      <w:r w:rsidRPr="00023F2E">
        <w:rPr>
          <w:rFonts w:ascii="Arial" w:eastAsia="Rockwell" w:hAnsi="Arial" w:cs="Arial"/>
          <w:b/>
          <w:color w:val="003558"/>
          <w:sz w:val="24"/>
          <w:szCs w:val="24"/>
          <w:lang w:val="es-MX"/>
        </w:rPr>
        <w:lastRenderedPageBreak/>
        <w:t>APOYO SOCIAL</w:t>
      </w:r>
    </w:p>
    <w:p w:rsidR="00573665" w:rsidRPr="00023F2E" w:rsidRDefault="00492E91" w:rsidP="00573665">
      <w:pPr>
        <w:keepNext/>
        <w:keepLines/>
        <w:spacing w:after="120" w:line="300" w:lineRule="exact"/>
        <w:ind w:hanging="14"/>
        <w:outlineLvl w:val="0"/>
        <w:rPr>
          <w:rFonts w:ascii="Arial" w:eastAsia="Rockwell" w:hAnsi="Arial" w:cs="Arial"/>
          <w:color w:val="272425"/>
          <w:sz w:val="24"/>
          <w:szCs w:val="24"/>
          <w:lang w:val="es-MX"/>
        </w:rPr>
      </w:pPr>
      <w:r w:rsidRPr="00023F2E">
        <w:rPr>
          <w:rFonts w:ascii="Arial" w:eastAsia="Rockwell" w:hAnsi="Arial" w:cs="Arial"/>
          <w:noProof/>
          <w:color w:val="272425"/>
          <w:sz w:val="24"/>
          <w:szCs w:val="24"/>
        </w:rPr>
        <w:drawing>
          <wp:anchor distT="0" distB="0" distL="274320" distR="0" simplePos="0" relativeHeight="251655680" behindDoc="1" locked="0" layoutInCell="1" allowOverlap="1" wp14:anchorId="58C6ABE6" wp14:editId="58BD85B6">
            <wp:simplePos x="0" y="0"/>
            <wp:positionH relativeFrom="column">
              <wp:posOffset>4318000</wp:posOffset>
            </wp:positionH>
            <wp:positionV relativeFrom="paragraph">
              <wp:posOffset>19734</wp:posOffset>
            </wp:positionV>
            <wp:extent cx="2225675" cy="1481455"/>
            <wp:effectExtent l="0" t="0" r="3175" b="4445"/>
            <wp:wrapTight wrapText="bothSides">
              <wp:wrapPolygon edited="0">
                <wp:start x="0" y="0"/>
                <wp:lineTo x="0" y="21387"/>
                <wp:lineTo x="21446" y="21387"/>
                <wp:lineTo x="21446" y="0"/>
                <wp:lineTo x="0" y="0"/>
              </wp:wrapPolygon>
            </wp:wrapTight>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Stock_000021964206_Medium.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225675" cy="1481455"/>
                    </a:xfrm>
                    <a:prstGeom prst="rect">
                      <a:avLst/>
                    </a:prstGeom>
                  </pic:spPr>
                </pic:pic>
              </a:graphicData>
            </a:graphic>
            <wp14:sizeRelH relativeFrom="margin">
              <wp14:pctWidth>0</wp14:pctWidth>
            </wp14:sizeRelH>
            <wp14:sizeRelV relativeFrom="margin">
              <wp14:pctHeight>0</wp14:pctHeight>
            </wp14:sizeRelV>
          </wp:anchor>
        </w:drawing>
      </w:r>
      <w:r w:rsidR="00573665" w:rsidRPr="00023F2E">
        <w:rPr>
          <w:rFonts w:ascii="Arial" w:eastAsia="Rockwell" w:hAnsi="Arial" w:cs="Arial"/>
          <w:color w:val="272425"/>
          <w:sz w:val="24"/>
          <w:szCs w:val="24"/>
          <w:lang w:val="es-MX"/>
        </w:rPr>
        <w:t>Para muchas personas es difícil hacer una nueva vida sin beber. Puede ayudar si usted:</w:t>
      </w:r>
    </w:p>
    <w:p w:rsidR="00573665" w:rsidRPr="00023F2E" w:rsidRDefault="00573665" w:rsidP="00573665">
      <w:pPr>
        <w:numPr>
          <w:ilvl w:val="0"/>
          <w:numId w:val="12"/>
        </w:numPr>
        <w:spacing w:after="0" w:line="300" w:lineRule="exact"/>
        <w:ind w:left="180" w:hanging="180"/>
        <w:rPr>
          <w:rFonts w:ascii="Arial" w:eastAsia="Rockwell" w:hAnsi="Arial" w:cs="Arial"/>
          <w:color w:val="272425"/>
          <w:sz w:val="24"/>
          <w:szCs w:val="24"/>
          <w:lang w:val="es-MX"/>
        </w:rPr>
      </w:pPr>
      <w:r w:rsidRPr="00023F2E">
        <w:rPr>
          <w:rFonts w:ascii="Arial" w:eastAsia="Rockwell" w:hAnsi="Arial" w:cs="Arial"/>
          <w:color w:val="272425"/>
          <w:sz w:val="24"/>
          <w:szCs w:val="24"/>
          <w:lang w:val="es-MX"/>
        </w:rPr>
        <w:t>habla con familiares y amigos acerca de su plan para dejar de beber</w:t>
      </w:r>
    </w:p>
    <w:p w:rsidR="00573665" w:rsidRPr="00023F2E" w:rsidRDefault="00573665" w:rsidP="00573665">
      <w:pPr>
        <w:numPr>
          <w:ilvl w:val="0"/>
          <w:numId w:val="12"/>
        </w:numPr>
        <w:spacing w:after="12" w:line="300" w:lineRule="exact"/>
        <w:ind w:left="180" w:hanging="180"/>
        <w:rPr>
          <w:rFonts w:ascii="Arial" w:eastAsia="Rockwell" w:hAnsi="Arial" w:cs="Arial"/>
          <w:color w:val="272425"/>
          <w:sz w:val="24"/>
          <w:szCs w:val="24"/>
          <w:lang w:val="es-MX"/>
        </w:rPr>
      </w:pPr>
      <w:r w:rsidRPr="00023F2E">
        <w:rPr>
          <w:rFonts w:ascii="Arial" w:eastAsia="Rockwell" w:hAnsi="Arial" w:cs="Arial"/>
          <w:color w:val="272425"/>
          <w:sz w:val="24"/>
          <w:szCs w:val="24"/>
          <w:lang w:val="es-MX"/>
        </w:rPr>
        <w:t>tiene nuevas aficiones y grupos sociales</w:t>
      </w:r>
    </w:p>
    <w:p w:rsidR="00573665" w:rsidRPr="00023F2E" w:rsidRDefault="00573665" w:rsidP="00573665">
      <w:pPr>
        <w:numPr>
          <w:ilvl w:val="0"/>
          <w:numId w:val="12"/>
        </w:numPr>
        <w:spacing w:after="12" w:line="300" w:lineRule="exact"/>
        <w:ind w:left="180" w:hanging="180"/>
        <w:rPr>
          <w:rFonts w:ascii="Arial" w:eastAsia="Rockwell" w:hAnsi="Arial" w:cs="Arial"/>
          <w:color w:val="272425"/>
          <w:sz w:val="24"/>
          <w:szCs w:val="24"/>
          <w:lang w:val="es-MX"/>
        </w:rPr>
      </w:pPr>
      <w:r w:rsidRPr="00023F2E">
        <w:rPr>
          <w:rFonts w:ascii="Arial" w:eastAsia="Rockwell" w:hAnsi="Arial" w:cs="Arial"/>
          <w:color w:val="272425"/>
          <w:sz w:val="24"/>
          <w:szCs w:val="24"/>
          <w:lang w:val="es-MX"/>
        </w:rPr>
        <w:t>encuentra otras maneras de pasar el tiempo sin beber</w:t>
      </w:r>
    </w:p>
    <w:p w:rsidR="00573665" w:rsidRPr="00023F2E" w:rsidRDefault="00573665" w:rsidP="00573665">
      <w:pPr>
        <w:numPr>
          <w:ilvl w:val="0"/>
          <w:numId w:val="12"/>
        </w:numPr>
        <w:spacing w:after="120" w:line="300" w:lineRule="exact"/>
        <w:ind w:left="180" w:hanging="187"/>
        <w:rPr>
          <w:rFonts w:ascii="Arial" w:eastAsia="Rockwell" w:hAnsi="Arial" w:cs="Arial"/>
          <w:color w:val="272425"/>
          <w:sz w:val="24"/>
          <w:szCs w:val="24"/>
          <w:lang w:val="es-MX"/>
        </w:rPr>
      </w:pPr>
      <w:r w:rsidRPr="00023F2E">
        <w:rPr>
          <w:rFonts w:ascii="Arial" w:eastAsia="Rockwell" w:hAnsi="Arial" w:cs="Arial"/>
          <w:color w:val="272425"/>
          <w:sz w:val="24"/>
          <w:szCs w:val="24"/>
          <w:lang w:val="es-MX"/>
        </w:rPr>
        <w:t>pide ayuda a amigos o familiares</w:t>
      </w:r>
    </w:p>
    <w:p w:rsidR="00573665" w:rsidRPr="00023F2E" w:rsidRDefault="00573665" w:rsidP="00573665">
      <w:pPr>
        <w:spacing w:after="120" w:line="300" w:lineRule="exact"/>
        <w:ind w:left="-7"/>
        <w:rPr>
          <w:rFonts w:ascii="Arial" w:eastAsia="Rockwell" w:hAnsi="Arial" w:cs="Arial"/>
          <w:color w:val="272425"/>
          <w:sz w:val="24"/>
          <w:szCs w:val="24"/>
          <w:lang w:val="es-MX"/>
        </w:rPr>
      </w:pPr>
      <w:r w:rsidRPr="00023F2E">
        <w:rPr>
          <w:rFonts w:ascii="Arial" w:eastAsia="Rockwell" w:hAnsi="Arial" w:cs="Arial"/>
          <w:color w:val="272425"/>
          <w:sz w:val="24"/>
          <w:szCs w:val="24"/>
          <w:lang w:val="es-MX"/>
        </w:rPr>
        <w:t>Cosas que los amigos o familiares pueden hacer para ayudar:</w:t>
      </w:r>
    </w:p>
    <w:p w:rsidR="00573665" w:rsidRPr="00023F2E" w:rsidRDefault="00492E91" w:rsidP="00573665">
      <w:pPr>
        <w:numPr>
          <w:ilvl w:val="1"/>
          <w:numId w:val="6"/>
        </w:numPr>
        <w:spacing w:after="12" w:line="300" w:lineRule="exact"/>
        <w:ind w:left="900" w:hanging="180"/>
        <w:rPr>
          <w:rFonts w:ascii="Arial" w:eastAsia="Rockwell" w:hAnsi="Arial" w:cs="Arial"/>
          <w:color w:val="272425"/>
          <w:sz w:val="24"/>
          <w:szCs w:val="24"/>
          <w:lang w:val="es-MX"/>
        </w:rPr>
      </w:pPr>
      <w:r w:rsidRPr="00023F2E">
        <w:rPr>
          <w:rFonts w:ascii="Arial" w:eastAsia="Rockwell" w:hAnsi="Arial" w:cs="Arial"/>
          <w:noProof/>
          <w:color w:val="272425"/>
          <w:sz w:val="24"/>
          <w:szCs w:val="24"/>
        </w:rPr>
        <w:drawing>
          <wp:anchor distT="0" distB="274320" distL="182880" distR="114300" simplePos="0" relativeHeight="251658752" behindDoc="1" locked="0" layoutInCell="1" allowOverlap="1" wp14:anchorId="5F7333B1" wp14:editId="6192F5C0">
            <wp:simplePos x="0" y="0"/>
            <wp:positionH relativeFrom="margin">
              <wp:posOffset>4322445</wp:posOffset>
            </wp:positionH>
            <wp:positionV relativeFrom="paragraph">
              <wp:posOffset>70094</wp:posOffset>
            </wp:positionV>
            <wp:extent cx="2221992" cy="1481328"/>
            <wp:effectExtent l="0" t="0" r="6985" b="5080"/>
            <wp:wrapTight wrapText="bothSides">
              <wp:wrapPolygon edited="0">
                <wp:start x="0" y="0"/>
                <wp:lineTo x="0" y="21396"/>
                <wp:lineTo x="21483" y="21396"/>
                <wp:lineTo x="21483" y="0"/>
                <wp:lineTo x="0" y="0"/>
              </wp:wrapPolygon>
            </wp:wrapTight>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Stock_000004852019_Medium.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2221992" cy="1481328"/>
                    </a:xfrm>
                    <a:prstGeom prst="rect">
                      <a:avLst/>
                    </a:prstGeom>
                  </pic:spPr>
                </pic:pic>
              </a:graphicData>
            </a:graphic>
            <wp14:sizeRelH relativeFrom="margin">
              <wp14:pctWidth>0</wp14:pctWidth>
            </wp14:sizeRelH>
            <wp14:sizeRelV relativeFrom="margin">
              <wp14:pctHeight>0</wp14:pctHeight>
            </wp14:sizeRelV>
          </wp:anchor>
        </w:drawing>
      </w:r>
      <w:r w:rsidR="00573665" w:rsidRPr="00023F2E">
        <w:rPr>
          <w:rFonts w:ascii="Arial" w:eastAsia="Rockwell" w:hAnsi="Arial" w:cs="Arial"/>
          <w:color w:val="272425"/>
          <w:sz w:val="24"/>
          <w:szCs w:val="24"/>
          <w:lang w:val="es-MX"/>
        </w:rPr>
        <w:t>no ofrecerle alcohol</w:t>
      </w:r>
    </w:p>
    <w:p w:rsidR="00573665" w:rsidRPr="00023F2E" w:rsidRDefault="00573665" w:rsidP="00573665">
      <w:pPr>
        <w:numPr>
          <w:ilvl w:val="1"/>
          <w:numId w:val="6"/>
        </w:numPr>
        <w:spacing w:after="12" w:line="300" w:lineRule="exact"/>
        <w:ind w:left="900" w:hanging="180"/>
        <w:rPr>
          <w:rFonts w:ascii="Arial" w:eastAsia="Rockwell" w:hAnsi="Arial" w:cs="Arial"/>
          <w:color w:val="272425"/>
          <w:sz w:val="24"/>
          <w:szCs w:val="24"/>
          <w:lang w:val="es-MX"/>
        </w:rPr>
      </w:pPr>
      <w:r w:rsidRPr="00023F2E">
        <w:rPr>
          <w:rFonts w:ascii="Arial" w:eastAsia="Rockwell" w:hAnsi="Arial" w:cs="Arial"/>
          <w:color w:val="272425"/>
          <w:sz w:val="24"/>
          <w:szCs w:val="24"/>
          <w:lang w:val="es-MX"/>
        </w:rPr>
        <w:t>no tomar alcohol cerca de usted</w:t>
      </w:r>
    </w:p>
    <w:p w:rsidR="00573665" w:rsidRPr="00023F2E" w:rsidRDefault="00573665" w:rsidP="00573665">
      <w:pPr>
        <w:numPr>
          <w:ilvl w:val="1"/>
          <w:numId w:val="6"/>
        </w:numPr>
        <w:spacing w:after="12" w:line="300" w:lineRule="exact"/>
        <w:ind w:left="900" w:hanging="180"/>
        <w:rPr>
          <w:rFonts w:ascii="Arial" w:eastAsia="Rockwell" w:hAnsi="Arial" w:cs="Arial"/>
          <w:color w:val="272425"/>
          <w:sz w:val="24"/>
          <w:szCs w:val="24"/>
          <w:lang w:val="es-MX"/>
        </w:rPr>
      </w:pPr>
      <w:r w:rsidRPr="00023F2E">
        <w:rPr>
          <w:rFonts w:ascii="Arial" w:eastAsia="Rockwell" w:hAnsi="Arial" w:cs="Arial"/>
          <w:color w:val="272425"/>
          <w:sz w:val="24"/>
          <w:szCs w:val="24"/>
          <w:lang w:val="es-MX"/>
        </w:rPr>
        <w:t>dar palabras de apoyo</w:t>
      </w:r>
    </w:p>
    <w:p w:rsidR="00573665" w:rsidRPr="00023F2E" w:rsidRDefault="00573665" w:rsidP="00573665">
      <w:pPr>
        <w:numPr>
          <w:ilvl w:val="1"/>
          <w:numId w:val="6"/>
        </w:numPr>
        <w:spacing w:after="12" w:line="300" w:lineRule="exact"/>
        <w:ind w:left="900" w:hanging="180"/>
        <w:rPr>
          <w:rFonts w:ascii="Arial" w:eastAsia="Rockwell" w:hAnsi="Arial" w:cs="Arial"/>
          <w:color w:val="272425"/>
          <w:sz w:val="24"/>
          <w:szCs w:val="24"/>
          <w:lang w:val="es-MX"/>
        </w:rPr>
      </w:pPr>
      <w:r w:rsidRPr="00023F2E">
        <w:rPr>
          <w:rFonts w:ascii="Arial" w:eastAsia="Rockwell" w:hAnsi="Arial" w:cs="Arial"/>
          <w:color w:val="272425"/>
          <w:sz w:val="24"/>
          <w:szCs w:val="24"/>
          <w:lang w:val="es-MX"/>
        </w:rPr>
        <w:t>no pedirle que asuma nuevas demandas en este momento</w:t>
      </w:r>
    </w:p>
    <w:p w:rsidR="00573665" w:rsidRPr="00023F2E" w:rsidRDefault="00573665" w:rsidP="00573665">
      <w:pPr>
        <w:numPr>
          <w:ilvl w:val="1"/>
          <w:numId w:val="6"/>
        </w:numPr>
        <w:spacing w:after="277" w:line="300" w:lineRule="exact"/>
        <w:ind w:left="900" w:hanging="180"/>
        <w:rPr>
          <w:rFonts w:ascii="Arial" w:eastAsia="Rockwell" w:hAnsi="Arial" w:cs="Arial"/>
          <w:color w:val="272425"/>
          <w:sz w:val="24"/>
          <w:szCs w:val="24"/>
          <w:lang w:val="es-MX"/>
        </w:rPr>
      </w:pPr>
      <w:r w:rsidRPr="00023F2E">
        <w:rPr>
          <w:rFonts w:ascii="Arial" w:eastAsia="Rockwell" w:hAnsi="Arial" w:cs="Arial"/>
          <w:color w:val="272425"/>
          <w:sz w:val="24"/>
          <w:szCs w:val="24"/>
          <w:lang w:val="es-MX"/>
        </w:rPr>
        <w:t>ir a un grupo como Al-</w:t>
      </w:r>
      <w:proofErr w:type="spellStart"/>
      <w:r w:rsidRPr="00023F2E">
        <w:rPr>
          <w:rFonts w:ascii="Arial" w:eastAsia="Rockwell" w:hAnsi="Arial" w:cs="Arial"/>
          <w:color w:val="272425"/>
          <w:sz w:val="24"/>
          <w:szCs w:val="24"/>
          <w:lang w:val="es-MX"/>
        </w:rPr>
        <w:t>Anon</w:t>
      </w:r>
      <w:proofErr w:type="spellEnd"/>
    </w:p>
    <w:p w:rsidR="00573665" w:rsidRPr="00023F2E" w:rsidRDefault="00573665" w:rsidP="00573665">
      <w:pPr>
        <w:spacing w:after="120" w:line="300" w:lineRule="exact"/>
        <w:ind w:left="90" w:hanging="14"/>
        <w:rPr>
          <w:rFonts w:ascii="Arial" w:eastAsia="Rockwell" w:hAnsi="Arial" w:cs="Arial"/>
          <w:color w:val="272425"/>
          <w:sz w:val="24"/>
          <w:szCs w:val="24"/>
          <w:lang w:val="es-MX"/>
        </w:rPr>
      </w:pPr>
      <w:r w:rsidRPr="00023F2E">
        <w:rPr>
          <w:rFonts w:ascii="Arial" w:hAnsi="Arial" w:cs="Arial"/>
          <w:noProof/>
          <w:sz w:val="24"/>
          <w:szCs w:val="24"/>
        </w:rPr>
        <w:drawing>
          <wp:anchor distT="182880" distB="0" distL="274320" distR="0" simplePos="0" relativeHeight="251654656" behindDoc="0" locked="0" layoutInCell="1" allowOverlap="1" wp14:anchorId="709EBD1D" wp14:editId="14C9EC3C">
            <wp:simplePos x="0" y="0"/>
            <wp:positionH relativeFrom="margin">
              <wp:posOffset>3794760</wp:posOffset>
            </wp:positionH>
            <wp:positionV relativeFrom="paragraph">
              <wp:posOffset>469314</wp:posOffset>
            </wp:positionV>
            <wp:extent cx="2761488" cy="1581912"/>
            <wp:effectExtent l="0" t="0" r="1270" b="0"/>
            <wp:wrapSquare wrapText="bothSides"/>
            <wp:docPr id="291" name="Picture 291"/>
            <wp:cNvGraphicFramePr/>
            <a:graphic xmlns:a="http://schemas.openxmlformats.org/drawingml/2006/main">
              <a:graphicData uri="http://schemas.openxmlformats.org/drawingml/2006/picture">
                <pic:pic xmlns:pic="http://schemas.openxmlformats.org/drawingml/2006/picture">
                  <pic:nvPicPr>
                    <pic:cNvPr id="291" name="Picture 291"/>
                    <pic:cNvPicPr/>
                  </pic:nvPicPr>
                  <pic:blipFill>
                    <a:blip r:embed="rId10"/>
                    <a:stretch>
                      <a:fillRect/>
                    </a:stretch>
                  </pic:blipFill>
                  <pic:spPr>
                    <a:xfrm>
                      <a:off x="0" y="0"/>
                      <a:ext cx="2761488" cy="1581912"/>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023F2E">
        <w:rPr>
          <w:rFonts w:ascii="Arial" w:hAnsi="Arial" w:cs="Arial"/>
          <w:sz w:val="24"/>
          <w:szCs w:val="24"/>
          <w:lang w:val="es-MX"/>
        </w:rPr>
        <w:t xml:space="preserve">Piense </w:t>
      </w:r>
      <w:r w:rsidRPr="00023F2E">
        <w:rPr>
          <w:rFonts w:ascii="Arial" w:eastAsia="Rockwell" w:hAnsi="Arial" w:cs="Arial"/>
          <w:color w:val="272425"/>
          <w:sz w:val="24"/>
          <w:szCs w:val="24"/>
          <w:lang w:val="es-MX"/>
        </w:rPr>
        <w:t>en unirse a Alcohólicos Anónimos (AA) u otros grupos de apoyo. Las personas que asisten a estos grupos tienen más probabilidades de dejar de beber que los que no lo hacen. Investigue para saber qué grupo se adapta mejor a usted. Sacará más provecho de esto si tiene un apadrinador y busca a otras personas en el grupo de ayuda.</w:t>
      </w:r>
    </w:p>
    <w:p w:rsidR="00573665" w:rsidRPr="00023F2E" w:rsidRDefault="00573665" w:rsidP="00DC0B26">
      <w:pPr>
        <w:spacing w:after="0" w:line="300" w:lineRule="exact"/>
        <w:ind w:left="55" w:hanging="10"/>
        <w:rPr>
          <w:rFonts w:ascii="Arial" w:eastAsia="Rockwell" w:hAnsi="Arial" w:cs="Arial"/>
          <w:color w:val="272425"/>
          <w:sz w:val="24"/>
          <w:szCs w:val="24"/>
          <w:lang w:val="es-MX"/>
        </w:rPr>
      </w:pPr>
      <w:r w:rsidRPr="00023F2E">
        <w:rPr>
          <w:rFonts w:ascii="Arial" w:eastAsia="Rockwell" w:hAnsi="Arial" w:cs="Arial"/>
          <w:color w:val="272425"/>
          <w:sz w:val="24"/>
          <w:szCs w:val="24"/>
          <w:lang w:val="es-MX"/>
        </w:rPr>
        <w:t>Es común que las personas con problemas de alcohol se sientan deprimidas o ansiosas. Ellos pueden desaparecer si usted deja de beber. Vea a un médico o profesional o de la salud si estos sentimientos no paran o empeoran. Si está pensando en quitarse la vida, llame a su médico o acuda a la sala de emergencias más cercana. Hay ayuda para usted durante este tiempo difícil.</w:t>
      </w:r>
    </w:p>
    <w:p w:rsidR="00DC0B26" w:rsidRDefault="00DC0B26" w:rsidP="00573665">
      <w:pPr>
        <w:keepNext/>
        <w:keepLines/>
        <w:spacing w:after="0" w:line="300" w:lineRule="exact"/>
        <w:ind w:left="55" w:hanging="10"/>
        <w:outlineLvl w:val="0"/>
        <w:rPr>
          <w:rFonts w:ascii="Arial" w:eastAsia="Rockwell" w:hAnsi="Arial" w:cs="Arial"/>
          <w:b/>
          <w:color w:val="003558"/>
          <w:sz w:val="24"/>
          <w:szCs w:val="24"/>
          <w:lang w:val="es-MX"/>
        </w:rPr>
      </w:pPr>
    </w:p>
    <w:p w:rsidR="00573665" w:rsidRPr="00023F2E" w:rsidRDefault="00573665" w:rsidP="00573665">
      <w:pPr>
        <w:keepNext/>
        <w:keepLines/>
        <w:spacing w:after="0" w:line="300" w:lineRule="exact"/>
        <w:ind w:left="55" w:hanging="10"/>
        <w:outlineLvl w:val="0"/>
        <w:rPr>
          <w:rFonts w:ascii="Arial" w:eastAsia="Rockwell" w:hAnsi="Arial" w:cs="Arial"/>
          <w:b/>
          <w:color w:val="003558"/>
          <w:sz w:val="24"/>
          <w:szCs w:val="24"/>
          <w:lang w:val="es-MX"/>
        </w:rPr>
      </w:pPr>
      <w:r w:rsidRPr="00023F2E">
        <w:rPr>
          <w:rFonts w:ascii="Arial" w:eastAsia="Rockwell" w:hAnsi="Arial" w:cs="Arial"/>
          <w:b/>
          <w:color w:val="003558"/>
          <w:sz w:val="24"/>
          <w:szCs w:val="24"/>
          <w:lang w:val="es-MX"/>
        </w:rPr>
        <w:t>APOYO PROFESSIONAL</w:t>
      </w:r>
    </w:p>
    <w:p w:rsidR="00C8709D" w:rsidRDefault="00573665" w:rsidP="00C8709D">
      <w:pPr>
        <w:spacing w:after="146" w:line="300" w:lineRule="exact"/>
        <w:ind w:left="63" w:right="54" w:hanging="10"/>
        <w:jc w:val="both"/>
        <w:rPr>
          <w:rFonts w:ascii="Arial" w:eastAsia="Rockwell" w:hAnsi="Arial" w:cs="Arial"/>
          <w:color w:val="272425"/>
          <w:sz w:val="24"/>
          <w:szCs w:val="24"/>
          <w:lang w:val="es-MX"/>
        </w:rPr>
      </w:pPr>
      <w:r w:rsidRPr="00023F2E">
        <w:rPr>
          <w:rFonts w:ascii="Arial" w:eastAsia="Rockwell" w:hAnsi="Arial" w:cs="Arial"/>
          <w:color w:val="272425"/>
          <w:sz w:val="24"/>
          <w:szCs w:val="24"/>
          <w:lang w:val="es-MX"/>
        </w:rPr>
        <w:t>Nuevas formas de tratar los problemas del alcohol significa que ahora las personas tienen más opciones.</w:t>
      </w:r>
    </w:p>
    <w:p w:rsidR="00573665" w:rsidRPr="00023F2E" w:rsidRDefault="00573665" w:rsidP="00C8709D">
      <w:pPr>
        <w:spacing w:after="146" w:line="300" w:lineRule="exact"/>
        <w:ind w:left="63" w:right="54" w:hanging="10"/>
        <w:jc w:val="both"/>
        <w:rPr>
          <w:rFonts w:ascii="Arial" w:eastAsia="Rockwell" w:hAnsi="Arial" w:cs="Arial"/>
          <w:color w:val="272425"/>
          <w:sz w:val="24"/>
          <w:szCs w:val="24"/>
          <w:lang w:val="es-MX"/>
        </w:rPr>
      </w:pPr>
      <w:r w:rsidRPr="00023F2E">
        <w:rPr>
          <w:rFonts w:ascii="Arial" w:eastAsia="Rockwell" w:hAnsi="Arial" w:cs="Arial"/>
          <w:b/>
          <w:color w:val="22491D"/>
          <w:sz w:val="24"/>
          <w:szCs w:val="24"/>
          <w:lang w:val="es-MX"/>
        </w:rPr>
        <w:t xml:space="preserve">Medicamentos para tratar los problemas de alcohol. </w:t>
      </w:r>
      <w:r w:rsidRPr="00023F2E">
        <w:rPr>
          <w:rFonts w:ascii="Arial" w:eastAsia="Rockwell" w:hAnsi="Arial" w:cs="Arial"/>
          <w:color w:val="272425"/>
          <w:sz w:val="24"/>
          <w:szCs w:val="24"/>
          <w:lang w:val="es-MX"/>
        </w:rPr>
        <w:t>Nuevos medicamentos pueden hacer que sea más fácil dejar de beber. Algunos (</w:t>
      </w:r>
      <w:proofErr w:type="spellStart"/>
      <w:r w:rsidRPr="00023F2E">
        <w:rPr>
          <w:rFonts w:ascii="Arial" w:eastAsia="Rockwell" w:hAnsi="Arial" w:cs="Arial"/>
          <w:color w:val="272425"/>
          <w:sz w:val="24"/>
          <w:szCs w:val="24"/>
          <w:lang w:val="es-MX"/>
        </w:rPr>
        <w:t>naltrexona</w:t>
      </w:r>
      <w:proofErr w:type="spellEnd"/>
      <w:r w:rsidRPr="00023F2E">
        <w:rPr>
          <w:rFonts w:ascii="Arial" w:eastAsia="Rockwell" w:hAnsi="Arial" w:cs="Arial"/>
          <w:color w:val="272425"/>
          <w:sz w:val="24"/>
          <w:szCs w:val="24"/>
          <w:lang w:val="es-MX"/>
        </w:rPr>
        <w:t xml:space="preserve">, </w:t>
      </w:r>
      <w:proofErr w:type="spellStart"/>
      <w:r w:rsidRPr="00023F2E">
        <w:rPr>
          <w:rFonts w:ascii="Arial" w:eastAsia="Rockwell" w:hAnsi="Arial" w:cs="Arial"/>
          <w:color w:val="272425"/>
          <w:sz w:val="24"/>
          <w:szCs w:val="24"/>
          <w:lang w:val="es-MX"/>
        </w:rPr>
        <w:t>topiramato</w:t>
      </w:r>
      <w:proofErr w:type="spellEnd"/>
      <w:r w:rsidRPr="00023F2E">
        <w:rPr>
          <w:rFonts w:ascii="Arial" w:eastAsia="Rockwell" w:hAnsi="Arial" w:cs="Arial"/>
          <w:color w:val="272425"/>
          <w:sz w:val="24"/>
          <w:szCs w:val="24"/>
          <w:lang w:val="es-MX"/>
        </w:rPr>
        <w:t xml:space="preserve"> y </w:t>
      </w:r>
      <w:proofErr w:type="spellStart"/>
      <w:r w:rsidRPr="00023F2E">
        <w:rPr>
          <w:rFonts w:ascii="Arial" w:eastAsia="Rockwell" w:hAnsi="Arial" w:cs="Arial"/>
          <w:color w:val="272425"/>
          <w:sz w:val="24"/>
          <w:szCs w:val="24"/>
          <w:lang w:val="es-MX"/>
        </w:rPr>
        <w:t>acamprosato</w:t>
      </w:r>
      <w:proofErr w:type="spellEnd"/>
      <w:r w:rsidRPr="00023F2E">
        <w:rPr>
          <w:rFonts w:ascii="Arial" w:eastAsia="Rockwell" w:hAnsi="Arial" w:cs="Arial"/>
          <w:color w:val="272425"/>
          <w:sz w:val="24"/>
          <w:szCs w:val="24"/>
          <w:lang w:val="es-MX"/>
        </w:rPr>
        <w:t>) no lo enferman si bebe, como los medicamentos viejos lo hacen (</w:t>
      </w:r>
      <w:proofErr w:type="spellStart"/>
      <w:r w:rsidRPr="00023F2E">
        <w:rPr>
          <w:rFonts w:ascii="Arial" w:eastAsia="Rockwell" w:hAnsi="Arial" w:cs="Arial"/>
          <w:color w:val="272425"/>
          <w:sz w:val="24"/>
          <w:szCs w:val="24"/>
          <w:lang w:val="es-MX"/>
        </w:rPr>
        <w:t>disulfiram</w:t>
      </w:r>
      <w:proofErr w:type="spellEnd"/>
      <w:r w:rsidRPr="00023F2E">
        <w:rPr>
          <w:rFonts w:ascii="Arial" w:eastAsia="Rockwell" w:hAnsi="Arial" w:cs="Arial"/>
          <w:color w:val="272425"/>
          <w:sz w:val="24"/>
          <w:szCs w:val="24"/>
          <w:lang w:val="es-MX"/>
        </w:rPr>
        <w:t>). Ninguno de estos medicamentos es adictivo, así que es buena idea tomarlos mientras asiste a grupos de apoyo o consejería para el alcoholismo. Un importante estudio demostró que las personas pueden dejar de beber cuando toman estos medicamentos y continúan viendo a su médico o profesional de la salud.</w:t>
      </w:r>
    </w:p>
    <w:p w:rsidR="00573665" w:rsidRPr="00023F2E" w:rsidRDefault="00573665" w:rsidP="00573665">
      <w:pPr>
        <w:spacing w:after="120" w:line="300" w:lineRule="exact"/>
        <w:ind w:left="72" w:right="58" w:hanging="14"/>
        <w:jc w:val="both"/>
        <w:rPr>
          <w:rFonts w:ascii="Arial" w:eastAsia="Rockwell" w:hAnsi="Arial" w:cs="Arial"/>
          <w:color w:val="272425"/>
          <w:sz w:val="24"/>
          <w:szCs w:val="24"/>
          <w:lang w:val="es-MX"/>
        </w:rPr>
      </w:pPr>
      <w:r w:rsidRPr="00023F2E">
        <w:rPr>
          <w:rFonts w:ascii="Arial" w:eastAsia="Rockwell" w:hAnsi="Arial" w:cs="Arial"/>
          <w:b/>
          <w:color w:val="22491D"/>
          <w:sz w:val="24"/>
          <w:szCs w:val="24"/>
          <w:lang w:val="es-MX"/>
        </w:rPr>
        <w:t xml:space="preserve">Consejería para el alcoholismo. </w:t>
      </w:r>
      <w:r w:rsidR="00AD586C">
        <w:rPr>
          <w:rFonts w:ascii="Arial" w:eastAsia="Rockwell" w:hAnsi="Arial" w:cs="Arial"/>
          <w:color w:val="272425"/>
          <w:sz w:val="24"/>
          <w:szCs w:val="24"/>
          <w:lang w:val="es-MX"/>
        </w:rPr>
        <w:t>“</w:t>
      </w:r>
      <w:r w:rsidRPr="00023F2E">
        <w:rPr>
          <w:rFonts w:ascii="Arial" w:eastAsia="Rockwell" w:hAnsi="Arial" w:cs="Arial"/>
          <w:color w:val="272425"/>
          <w:sz w:val="24"/>
          <w:szCs w:val="24"/>
          <w:lang w:val="es-MX"/>
        </w:rPr>
        <w:t>La terapia de conversación</w:t>
      </w:r>
      <w:r w:rsidR="00AD586C">
        <w:rPr>
          <w:rFonts w:ascii="Arial" w:eastAsia="Rockwell" w:hAnsi="Arial" w:cs="Arial"/>
          <w:color w:val="272425"/>
          <w:sz w:val="24"/>
          <w:szCs w:val="24"/>
          <w:lang w:val="es-MX"/>
        </w:rPr>
        <w:t>”</w:t>
      </w:r>
      <w:r w:rsidRPr="00023F2E">
        <w:rPr>
          <w:rFonts w:ascii="Arial" w:eastAsia="Rockwell" w:hAnsi="Arial" w:cs="Arial"/>
          <w:color w:val="272425"/>
          <w:sz w:val="24"/>
          <w:szCs w:val="24"/>
          <w:lang w:val="es-MX"/>
        </w:rPr>
        <w:t xml:space="preserve"> también funciona bien. Hay muchos métodos de consejería que funcionan. Estos se llaman 12 pasos, cognitivo-conductual y aumento de la motivación. Todo depende de usted para ver cuál le gusta más. La consejería para problemas de alcohol debe ayudarle con lo difícil que puede ser dejar de beber –no decirle qué hacer–. </w:t>
      </w:r>
    </w:p>
    <w:p w:rsidR="00573665" w:rsidRPr="00023F2E" w:rsidRDefault="002D41C6" w:rsidP="00573665">
      <w:pPr>
        <w:spacing w:after="279" w:line="300" w:lineRule="exact"/>
        <w:ind w:left="63" w:right="231" w:hanging="10"/>
        <w:jc w:val="both"/>
        <w:rPr>
          <w:rFonts w:ascii="Arial" w:eastAsia="Rockwell" w:hAnsi="Arial" w:cs="Arial"/>
          <w:color w:val="272425"/>
          <w:sz w:val="24"/>
          <w:szCs w:val="24"/>
          <w:lang w:val="es-MX"/>
        </w:rPr>
      </w:pPr>
      <w:r w:rsidRPr="00023F2E">
        <w:rPr>
          <w:rFonts w:ascii="Arial" w:eastAsia="Rockwell" w:hAnsi="Arial" w:cs="Arial"/>
          <w:noProof/>
          <w:color w:val="272425"/>
          <w:sz w:val="24"/>
          <w:szCs w:val="24"/>
        </w:rPr>
        <w:lastRenderedPageBreak/>
        <w:drawing>
          <wp:anchor distT="0" distB="0" distL="274320" distR="0" simplePos="0" relativeHeight="251661824" behindDoc="1" locked="0" layoutInCell="1" allowOverlap="1" wp14:anchorId="1B63CF96" wp14:editId="5F1F616A">
            <wp:simplePos x="0" y="0"/>
            <wp:positionH relativeFrom="margin">
              <wp:posOffset>4578350</wp:posOffset>
            </wp:positionH>
            <wp:positionV relativeFrom="page">
              <wp:posOffset>419100</wp:posOffset>
            </wp:positionV>
            <wp:extent cx="1819910" cy="2729865"/>
            <wp:effectExtent l="0" t="0" r="8890" b="0"/>
            <wp:wrapTight wrapText="bothSides">
              <wp:wrapPolygon edited="0">
                <wp:start x="0" y="0"/>
                <wp:lineTo x="0" y="21404"/>
                <wp:lineTo x="21479" y="21404"/>
                <wp:lineTo x="21479" y="0"/>
                <wp:lineTo x="0" y="0"/>
              </wp:wrapPolygon>
            </wp:wrapTight>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Stock_000015846736_Medium.jp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1819910" cy="2729865"/>
                    </a:xfrm>
                    <a:prstGeom prst="rect">
                      <a:avLst/>
                    </a:prstGeom>
                  </pic:spPr>
                </pic:pic>
              </a:graphicData>
            </a:graphic>
            <wp14:sizeRelH relativeFrom="margin">
              <wp14:pctWidth>0</wp14:pctWidth>
            </wp14:sizeRelH>
            <wp14:sizeRelV relativeFrom="margin">
              <wp14:pctHeight>0</wp14:pctHeight>
            </wp14:sizeRelV>
          </wp:anchor>
        </w:drawing>
      </w:r>
      <w:r w:rsidR="00573665" w:rsidRPr="00023F2E">
        <w:rPr>
          <w:rFonts w:ascii="Arial" w:eastAsia="Rockwell" w:hAnsi="Arial" w:cs="Arial"/>
          <w:b/>
          <w:color w:val="22491D"/>
          <w:sz w:val="24"/>
          <w:szCs w:val="24"/>
          <w:lang w:val="es-MX"/>
        </w:rPr>
        <w:t xml:space="preserve">Programas de tratamiento intensivos especializados. </w:t>
      </w:r>
      <w:r w:rsidR="00573665" w:rsidRPr="00023F2E">
        <w:rPr>
          <w:rFonts w:ascii="Arial" w:eastAsia="Rockwell" w:hAnsi="Arial" w:cs="Arial"/>
          <w:color w:val="272425"/>
          <w:sz w:val="24"/>
          <w:szCs w:val="24"/>
          <w:lang w:val="es-MX"/>
        </w:rPr>
        <w:t xml:space="preserve">Algunas personas necesitarán programas más </w:t>
      </w:r>
      <w:r w:rsidR="00AF4BEC">
        <w:rPr>
          <w:rFonts w:ascii="Arial" w:eastAsia="Rockwell" w:hAnsi="Arial" w:cs="Arial"/>
          <w:color w:val="272425"/>
          <w:sz w:val="24"/>
          <w:szCs w:val="24"/>
          <w:lang w:val="es-MX"/>
        </w:rPr>
        <w:t>intensivos. Consulte la página 4</w:t>
      </w:r>
      <w:bookmarkStart w:id="0" w:name="_GoBack"/>
      <w:bookmarkEnd w:id="0"/>
      <w:r w:rsidR="00573665" w:rsidRPr="00023F2E">
        <w:rPr>
          <w:rFonts w:ascii="Arial" w:eastAsia="Rockwell" w:hAnsi="Arial" w:cs="Arial"/>
          <w:color w:val="272425"/>
          <w:sz w:val="24"/>
          <w:szCs w:val="24"/>
          <w:lang w:val="es-MX"/>
        </w:rPr>
        <w:t xml:space="preserve"> para obtener ayuda a fin de encontrar un programa como éste. Si necesita una referencia a un programa, pídasela a su médico.</w:t>
      </w:r>
    </w:p>
    <w:p w:rsidR="00573665" w:rsidRPr="00023F2E" w:rsidRDefault="00573665" w:rsidP="00573665">
      <w:pPr>
        <w:spacing w:after="171" w:line="300" w:lineRule="exact"/>
        <w:ind w:left="63" w:right="284" w:hanging="10"/>
        <w:jc w:val="both"/>
        <w:rPr>
          <w:rFonts w:ascii="Arial" w:eastAsia="Rockwell" w:hAnsi="Arial" w:cs="Arial"/>
          <w:color w:val="272425"/>
          <w:sz w:val="24"/>
          <w:szCs w:val="24"/>
          <w:lang w:val="es-MX"/>
        </w:rPr>
      </w:pPr>
      <w:r w:rsidRPr="00023F2E">
        <w:rPr>
          <w:rFonts w:ascii="Arial" w:eastAsia="Rockwell" w:hAnsi="Arial" w:cs="Arial"/>
          <w:color w:val="272425"/>
          <w:sz w:val="24"/>
          <w:szCs w:val="24"/>
          <w:lang w:val="es-MX"/>
        </w:rPr>
        <w:t>Dejar de beber puede tomar mucho trabajo, y usted podría no tener éxito la primera vez que lo intente. Es normal probar más de una vez, pero se aprende más cada vez. Cada intento lo acerca a su meta. Sea cual sea el plan que elija, pruébelo bien. Si un plan no funciona, pruebe otra cosa. Y si tiene una recaída, vuelva a intentarlo tan pronto como sea posible.</w:t>
      </w:r>
    </w:p>
    <w:p w:rsidR="00573665" w:rsidRPr="00023F2E" w:rsidRDefault="00573665" w:rsidP="00573665">
      <w:pPr>
        <w:spacing w:after="191" w:line="300" w:lineRule="exact"/>
        <w:ind w:left="63" w:right="54" w:hanging="10"/>
        <w:jc w:val="both"/>
        <w:rPr>
          <w:rFonts w:ascii="Arial" w:eastAsia="Rockwell" w:hAnsi="Arial" w:cs="Arial"/>
          <w:color w:val="272425"/>
          <w:sz w:val="24"/>
          <w:szCs w:val="24"/>
          <w:lang w:val="es-MX"/>
        </w:rPr>
      </w:pPr>
      <w:r w:rsidRPr="00023F2E">
        <w:rPr>
          <w:rFonts w:ascii="Arial" w:eastAsia="Rockwell" w:hAnsi="Arial" w:cs="Arial"/>
          <w:color w:val="272425"/>
          <w:sz w:val="24"/>
          <w:szCs w:val="24"/>
          <w:lang w:val="es-MX"/>
        </w:rPr>
        <w:t>A la larga, sus posibilidades de éxito son buenas. Los estudios demuestran que la mayoría de las personas con problemas de alcohol pueden reducir o dejar de beber.</w:t>
      </w:r>
    </w:p>
    <w:p w:rsidR="00573665" w:rsidRPr="00023F2E" w:rsidRDefault="00573665" w:rsidP="00573665">
      <w:pPr>
        <w:spacing w:after="191" w:line="300" w:lineRule="exact"/>
        <w:ind w:left="63" w:right="54" w:hanging="10"/>
        <w:jc w:val="both"/>
        <w:rPr>
          <w:rFonts w:ascii="Arial" w:hAnsi="Arial" w:cs="Arial"/>
          <w:sz w:val="24"/>
          <w:szCs w:val="24"/>
          <w:lang w:val="es-MX"/>
        </w:rPr>
      </w:pPr>
    </w:p>
    <w:p w:rsidR="00573665" w:rsidRPr="00023F2E" w:rsidRDefault="00573665" w:rsidP="00573665">
      <w:pPr>
        <w:spacing w:after="146" w:line="300" w:lineRule="exact"/>
        <w:ind w:right="54"/>
        <w:jc w:val="both"/>
        <w:rPr>
          <w:rFonts w:ascii="Arial" w:eastAsia="Rockwell" w:hAnsi="Arial" w:cs="Arial"/>
          <w:color w:val="272425"/>
          <w:sz w:val="24"/>
          <w:szCs w:val="24"/>
          <w:lang w:val="es-MX"/>
        </w:rPr>
      </w:pPr>
      <w:r w:rsidRPr="00023F2E">
        <w:rPr>
          <w:rFonts w:ascii="Arial" w:hAnsi="Arial" w:cs="Arial"/>
          <w:noProof/>
          <w:sz w:val="24"/>
          <w:szCs w:val="24"/>
        </w:rPr>
        <mc:AlternateContent>
          <mc:Choice Requires="wps">
            <w:drawing>
              <wp:anchor distT="0" distB="0" distL="114300" distR="114300" simplePos="0" relativeHeight="251659776" behindDoc="0" locked="0" layoutInCell="1" allowOverlap="1" wp14:anchorId="0C90318E" wp14:editId="12C9B9FA">
                <wp:simplePos x="0" y="0"/>
                <wp:positionH relativeFrom="margin">
                  <wp:align>left</wp:align>
                </wp:positionH>
                <wp:positionV relativeFrom="paragraph">
                  <wp:posOffset>121285</wp:posOffset>
                </wp:positionV>
                <wp:extent cx="6591935" cy="436880"/>
                <wp:effectExtent l="0" t="0" r="0" b="1270"/>
                <wp:wrapNone/>
                <wp:docPr id="3" name="Rectangle 3"/>
                <wp:cNvGraphicFramePr/>
                <a:graphic xmlns:a="http://schemas.openxmlformats.org/drawingml/2006/main">
                  <a:graphicData uri="http://schemas.microsoft.com/office/word/2010/wordprocessingShape">
                    <wps:wsp>
                      <wps:cNvSpPr/>
                      <wps:spPr>
                        <a:xfrm>
                          <a:off x="0" y="0"/>
                          <a:ext cx="6591935" cy="436880"/>
                        </a:xfrm>
                        <a:prstGeom prst="rect">
                          <a:avLst/>
                        </a:prstGeom>
                        <a:solidFill>
                          <a:schemeClr val="accent6">
                            <a:lumMod val="50000"/>
                          </a:schemeClr>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573665" w:rsidRPr="00023F2E" w:rsidRDefault="00573665" w:rsidP="00573665">
                            <w:pPr>
                              <w:jc w:val="center"/>
                              <w:rPr>
                                <w:rFonts w:ascii="Arial Rounded MT Bold" w:hAnsi="Arial Rounded MT Bold" w:cs="Aharoni"/>
                                <w:b/>
                                <w:color w:val="FFFFFF" w:themeColor="background1"/>
                                <w:sz w:val="40"/>
                                <w:lang w:val="es-MX"/>
                              </w:rPr>
                            </w:pPr>
                            <w:r w:rsidRPr="00023F2E">
                              <w:rPr>
                                <w:rFonts w:ascii="Arial Rounded MT Bold" w:hAnsi="Arial Rounded MT Bold" w:cs="Aharoni"/>
                                <w:b/>
                                <w:color w:val="FFFFFF" w:themeColor="background1"/>
                                <w:sz w:val="40"/>
                                <w:lang w:val="es-MX"/>
                              </w:rPr>
                              <w:t>Recursos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0C90318E" id="Rectangle 3" o:spid="_x0000_s1029" style="position:absolute;left:0;text-align:left;margin-left:0;margin-top:9.55pt;width:519.05pt;height:34.4pt;z-index:251659776;visibility:visible;mso-wrap-style:square;mso-width-percent:0;mso-wrap-distance-left:9pt;mso-wrap-distance-top:0;mso-wrap-distance-right:9pt;mso-wrap-distance-bottom:0;mso-position-horizontal:left;mso-position-horizontal-relative:margin;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VqgogIAAL4FAAAOAAAAZHJzL2Uyb0RvYy54bWysVE1v2zAMvQ/YfxB0Xx3na2lQpwhadBjQ&#10;tUXboWdFlmIDkqhJSuzs14+SHTfoig0Y5oMsiuSj+ETy4rLViuyF8zWYguZnI0qE4VDWZlvQ7883&#10;nxaU+MBMyRQYUdCD8PRy9fHDRWOXYgwVqFI4giDGLxtb0CoEu8wyzyuhmT8DKwwqJTjNAopum5WO&#10;NYiuVTYejeZZA660DrjwHk+vOyVdJXwpBQ/3UnoRiCoo3i2k1aV1E9dsdcGWW8dsVfP+GuwfbqFZ&#10;bTDoAHXNAiM7V/8GpWvuwIMMZxx0BlLWXKQcMJt89Cabp4pZkXJBcrwdaPL/D5bf7R8cqcuCTigx&#10;TOMTPSJpzGyVIJNIT2P9Eq2e7IPrJY/bmGsrnY5/zIK0idLDQKloA+F4OJ+d5+eTGSUcddPJfLFI&#10;nGev3tb58EWAJnFTUIfRE5Nsf+sDRkTTo0kM5kHV5U2tVBJimYgr5cie4QMzzoUJ8+SudvoblN35&#10;bIRfzAWxUmVFl046RVMmYhqI6J1xPMkiAV3KaRcOSkQ7ZR6FROYwyXGKOCCfXibvVBUrxd/ukgAj&#10;ssT4A3YP8F6ieZ9Sbx9dRSr5wXn0p4t1KQ4eKTKYMDjr2oB7D0CFIXJnfySpoyayFNpN21cVhokn&#10;GygPWGkOuhb0lt/U+OC3zIcH5rDnsDtxjoR7XKSCpqDQ7yipwP187zzaYyuglpIGe7ig/seOOUGJ&#10;+mqwSc7z6TQ2fRKms89jFNypZnOqMTt9BVhFOU4sy9M22gd13EoH+gXHzTpGRRUzHGMXlAd3FK5C&#10;N1twYHGxXiczbHTLwq15sjyCR55jQT+3L8zZvuoD9ssdHPudLd8Uf2cbPQ2sdwFknTrjldf+BXBI&#10;pLLuB1qcQqdysnodu6tfAAAA//8DAFBLAwQUAAYACAAAACEABWWDd94AAAAHAQAADwAAAGRycy9k&#10;b3ducmV2LnhtbEyPzW7CMBCE75X6DtZW6q04UKkNIQ5CiApVKoeGn7OJlyQiXkexSdK373Jqbzs7&#10;q5lv0+VoG9Fj52tHCqaTCARS4UxNpYLD/uMlBuGDJqMbR6jgBz0ss8eHVCfGDfSNfR5KwSHkE62g&#10;CqFNpPRFhVb7iWuR2Lu4zurAsiul6fTA4baRsyh6k1bXxA2VbnFdYXHNb1bB5257qnf2OJT7y3r8&#10;yq+bot9ulHp+GlcLEAHH8HcMd3xGh4yZzu5GxotGAT8SeDufgri70WvM01lB/D4HmaXyP3/2CwAA&#10;//8DAFBLAQItABQABgAIAAAAIQC2gziS/gAAAOEBAAATAAAAAAAAAAAAAAAAAAAAAABbQ29udGVu&#10;dF9UeXBlc10ueG1sUEsBAi0AFAAGAAgAAAAhADj9If/WAAAAlAEAAAsAAAAAAAAAAAAAAAAALwEA&#10;AF9yZWxzLy5yZWxzUEsBAi0AFAAGAAgAAAAhAOL5WqCiAgAAvgUAAA4AAAAAAAAAAAAAAAAALgIA&#10;AGRycy9lMm9Eb2MueG1sUEsBAi0AFAAGAAgAAAAhAAVlg3feAAAABwEAAA8AAAAAAAAAAAAAAAAA&#10;/AQAAGRycy9kb3ducmV2LnhtbFBLBQYAAAAABAAEAPMAAAAHBgAAAAA=&#10;" fillcolor="#375623 [1609]" stroked="f" strokeweight="1pt">
                <v:textbox>
                  <w:txbxContent>
                    <w:p w:rsidR="00573665" w:rsidRPr="00023F2E" w:rsidRDefault="00573665" w:rsidP="00573665">
                      <w:pPr>
                        <w:jc w:val="center"/>
                        <w:rPr>
                          <w:rFonts w:ascii="Arial Rounded MT Bold" w:hAnsi="Arial Rounded MT Bold" w:cs="Aharoni"/>
                          <w:b/>
                          <w:color w:val="FFFFFF" w:themeColor="background1"/>
                          <w:sz w:val="40"/>
                          <w:lang w:val="es-MX"/>
                        </w:rPr>
                      </w:pPr>
                      <w:r w:rsidRPr="00023F2E">
                        <w:rPr>
                          <w:rFonts w:ascii="Arial Rounded MT Bold" w:hAnsi="Arial Rounded MT Bold" w:cs="Aharoni"/>
                          <w:b/>
                          <w:color w:val="FFFFFF" w:themeColor="background1"/>
                          <w:sz w:val="40"/>
                          <w:lang w:val="es-MX"/>
                        </w:rPr>
                        <w:t>Recursos</w:t>
                      </w:r>
                    </w:p>
                  </w:txbxContent>
                </v:textbox>
                <w10:wrap anchorx="margin"/>
              </v:rect>
            </w:pict>
          </mc:Fallback>
        </mc:AlternateContent>
      </w:r>
    </w:p>
    <w:p w:rsidR="00573665" w:rsidRPr="00023F2E" w:rsidRDefault="00573665" w:rsidP="00573665">
      <w:pPr>
        <w:keepNext/>
        <w:keepLines/>
        <w:spacing w:after="120" w:line="480" w:lineRule="auto"/>
        <w:outlineLvl w:val="0"/>
        <w:rPr>
          <w:rFonts w:ascii="Arial" w:eastAsia="Rockwell" w:hAnsi="Arial" w:cs="Arial"/>
          <w:b/>
          <w:i/>
          <w:color w:val="003558"/>
          <w:sz w:val="24"/>
          <w:szCs w:val="24"/>
          <w:lang w:val="es-MX"/>
        </w:rPr>
      </w:pPr>
    </w:p>
    <w:p w:rsidR="00573665" w:rsidRPr="00023F2E" w:rsidRDefault="00573665" w:rsidP="002D41C6">
      <w:pPr>
        <w:keepNext/>
        <w:keepLines/>
        <w:spacing w:after="0" w:line="340" w:lineRule="exact"/>
        <w:ind w:left="57" w:hanging="14"/>
        <w:outlineLvl w:val="0"/>
        <w:rPr>
          <w:rFonts w:ascii="Arial" w:eastAsia="Rockwell" w:hAnsi="Arial" w:cs="Arial"/>
          <w:b/>
          <w:i/>
          <w:color w:val="003558"/>
          <w:sz w:val="24"/>
          <w:szCs w:val="24"/>
          <w:lang w:val="es-MX"/>
        </w:rPr>
      </w:pPr>
      <w:r w:rsidRPr="00023F2E">
        <w:rPr>
          <w:rFonts w:ascii="Arial" w:eastAsia="Rockwell" w:hAnsi="Arial" w:cs="Arial"/>
          <w:b/>
          <w:i/>
          <w:color w:val="003558"/>
          <w:sz w:val="24"/>
          <w:szCs w:val="24"/>
          <w:lang w:val="es-MX"/>
        </w:rPr>
        <w:t>Ayuda profesional</w:t>
      </w:r>
    </w:p>
    <w:p w:rsidR="00573665" w:rsidRPr="00023F2E" w:rsidRDefault="00573665" w:rsidP="002D41C6">
      <w:pPr>
        <w:pStyle w:val="ListParagraph"/>
        <w:numPr>
          <w:ilvl w:val="0"/>
          <w:numId w:val="7"/>
        </w:numPr>
        <w:spacing w:after="0" w:line="340" w:lineRule="exact"/>
        <w:ind w:left="720" w:hanging="274"/>
        <w:contextualSpacing w:val="0"/>
        <w:rPr>
          <w:rFonts w:ascii="Arial" w:eastAsia="Rockwell" w:hAnsi="Arial" w:cs="Arial"/>
          <w:color w:val="272425"/>
          <w:sz w:val="24"/>
          <w:szCs w:val="24"/>
          <w:lang w:val="es-MX"/>
        </w:rPr>
      </w:pPr>
      <w:r w:rsidRPr="00023F2E">
        <w:rPr>
          <w:rFonts w:ascii="Arial" w:eastAsia="Rockwell" w:hAnsi="Arial" w:cs="Arial"/>
          <w:color w:val="272425"/>
          <w:sz w:val="24"/>
          <w:szCs w:val="24"/>
          <w:lang w:val="es-MX"/>
        </w:rPr>
        <w:t xml:space="preserve">Línea de ayuda Nacional de Alcohol y Drogas: 1–800–662–4357 </w:t>
      </w:r>
    </w:p>
    <w:p w:rsidR="00573665" w:rsidRPr="00023F2E" w:rsidRDefault="00573665" w:rsidP="002D41C6">
      <w:pPr>
        <w:pStyle w:val="ListParagraph"/>
        <w:numPr>
          <w:ilvl w:val="0"/>
          <w:numId w:val="7"/>
        </w:numPr>
        <w:spacing w:after="0" w:line="340" w:lineRule="exact"/>
        <w:ind w:left="720" w:hanging="274"/>
        <w:contextualSpacing w:val="0"/>
        <w:rPr>
          <w:rFonts w:ascii="Arial" w:eastAsia="Rockwell" w:hAnsi="Arial" w:cs="Arial"/>
          <w:color w:val="272425"/>
          <w:sz w:val="24"/>
          <w:szCs w:val="24"/>
          <w:lang w:val="es-MX"/>
        </w:rPr>
      </w:pPr>
      <w:r w:rsidRPr="00023F2E">
        <w:rPr>
          <w:rFonts w:ascii="Arial" w:eastAsia="Rockwell" w:hAnsi="Arial" w:cs="Arial"/>
          <w:color w:val="272425"/>
          <w:sz w:val="24"/>
          <w:szCs w:val="24"/>
          <w:lang w:val="es-MX"/>
        </w:rPr>
        <w:t xml:space="preserve">Asociación Estadounidense de Psicología: 1–800–964–2000 </w:t>
      </w:r>
    </w:p>
    <w:p w:rsidR="00573665" w:rsidRPr="00023F2E" w:rsidRDefault="00573665" w:rsidP="002D41C6">
      <w:pPr>
        <w:pStyle w:val="ListParagraph"/>
        <w:numPr>
          <w:ilvl w:val="0"/>
          <w:numId w:val="7"/>
        </w:numPr>
        <w:spacing w:after="0" w:line="340" w:lineRule="exact"/>
        <w:ind w:left="720" w:hanging="274"/>
        <w:contextualSpacing w:val="0"/>
        <w:rPr>
          <w:rFonts w:ascii="Arial" w:hAnsi="Arial" w:cs="Arial"/>
          <w:sz w:val="24"/>
          <w:szCs w:val="24"/>
          <w:lang w:val="es-MX"/>
        </w:rPr>
      </w:pPr>
      <w:r w:rsidRPr="00023F2E">
        <w:rPr>
          <w:rFonts w:ascii="Arial" w:eastAsia="Rockwell" w:hAnsi="Arial" w:cs="Arial"/>
          <w:color w:val="272425"/>
          <w:sz w:val="24"/>
          <w:szCs w:val="24"/>
          <w:lang w:val="es-MX"/>
        </w:rPr>
        <w:t>Sociedad Estadounidense de Medicina de la Adicción: 30</w:t>
      </w:r>
      <w:r w:rsidRPr="00023F2E">
        <w:rPr>
          <w:rFonts w:ascii="Arial" w:eastAsia="Rockwell" w:hAnsi="Arial" w:cs="Arial"/>
          <w:color w:val="22491D"/>
          <w:sz w:val="24"/>
          <w:szCs w:val="24"/>
          <w:lang w:val="es-MX"/>
        </w:rPr>
        <w:t xml:space="preserve">1–656–3920 </w:t>
      </w:r>
    </w:p>
    <w:p w:rsidR="00C8709D" w:rsidRDefault="00C8709D" w:rsidP="002D41C6">
      <w:pPr>
        <w:pStyle w:val="ListParagraph"/>
        <w:keepNext/>
        <w:keepLines/>
        <w:spacing w:after="0" w:line="340" w:lineRule="exact"/>
        <w:ind w:left="55"/>
        <w:contextualSpacing w:val="0"/>
        <w:outlineLvl w:val="0"/>
        <w:rPr>
          <w:rFonts w:ascii="Arial" w:eastAsia="Rockwell" w:hAnsi="Arial" w:cs="Arial"/>
          <w:b/>
          <w:i/>
          <w:color w:val="003558"/>
          <w:sz w:val="24"/>
          <w:szCs w:val="24"/>
          <w:lang w:val="es-MX"/>
        </w:rPr>
      </w:pPr>
    </w:p>
    <w:p w:rsidR="00573665" w:rsidRPr="00023F2E" w:rsidRDefault="00573665" w:rsidP="002D41C6">
      <w:pPr>
        <w:pStyle w:val="ListParagraph"/>
        <w:keepNext/>
        <w:keepLines/>
        <w:spacing w:after="0" w:line="340" w:lineRule="exact"/>
        <w:ind w:left="55"/>
        <w:contextualSpacing w:val="0"/>
        <w:outlineLvl w:val="0"/>
        <w:rPr>
          <w:rFonts w:ascii="Arial" w:eastAsia="Rockwell" w:hAnsi="Arial" w:cs="Arial"/>
          <w:b/>
          <w:i/>
          <w:color w:val="003558"/>
          <w:sz w:val="24"/>
          <w:szCs w:val="24"/>
          <w:lang w:val="es-MX"/>
        </w:rPr>
      </w:pPr>
      <w:r w:rsidRPr="00023F2E">
        <w:rPr>
          <w:rFonts w:ascii="Arial" w:eastAsia="Rockwell" w:hAnsi="Arial" w:cs="Arial"/>
          <w:b/>
          <w:i/>
          <w:color w:val="003558"/>
          <w:sz w:val="24"/>
          <w:szCs w:val="24"/>
          <w:lang w:val="es-MX"/>
        </w:rPr>
        <w:t>Grupos de apoyo</w:t>
      </w:r>
    </w:p>
    <w:p w:rsidR="00573665" w:rsidRPr="00023F2E" w:rsidRDefault="003F55EF" w:rsidP="002D41C6">
      <w:pPr>
        <w:numPr>
          <w:ilvl w:val="0"/>
          <w:numId w:val="3"/>
        </w:numPr>
        <w:spacing w:after="0" w:line="340" w:lineRule="exact"/>
        <w:ind w:left="720" w:hanging="270"/>
        <w:rPr>
          <w:rFonts w:ascii="Arial" w:hAnsi="Arial" w:cs="Arial"/>
          <w:sz w:val="24"/>
          <w:szCs w:val="24"/>
          <w:lang w:val="es-MX"/>
        </w:rPr>
      </w:pPr>
      <w:r>
        <w:rPr>
          <w:rFonts w:ascii="Arial" w:eastAsia="Rockwell" w:hAnsi="Arial" w:cs="Arial"/>
          <w:color w:val="272425"/>
          <w:sz w:val="24"/>
          <w:szCs w:val="24"/>
          <w:lang w:val="es-MX"/>
        </w:rPr>
        <w:t xml:space="preserve">Alcohólicos Anónimos (AA): </w:t>
      </w:r>
      <w:hyperlink r:id="rId12" w:history="1">
        <w:r w:rsidRPr="00084620">
          <w:rPr>
            <w:rStyle w:val="Hyperlink"/>
            <w:rFonts w:ascii="Arial" w:eastAsia="Rockwell" w:hAnsi="Arial" w:cs="Arial"/>
            <w:sz w:val="24"/>
            <w:szCs w:val="24"/>
            <w:lang w:val="es-MX"/>
          </w:rPr>
          <w:t>www.aa.org</w:t>
        </w:r>
      </w:hyperlink>
      <w:r>
        <w:rPr>
          <w:rFonts w:ascii="Arial" w:eastAsia="Rockwell" w:hAnsi="Arial" w:cs="Arial"/>
          <w:color w:val="003558"/>
          <w:sz w:val="24"/>
          <w:szCs w:val="24"/>
          <w:lang w:val="es-MX"/>
        </w:rPr>
        <w:t xml:space="preserve">: </w:t>
      </w:r>
      <w:r w:rsidR="00573665" w:rsidRPr="00023F2E">
        <w:rPr>
          <w:rFonts w:ascii="Arial" w:eastAsia="Rockwell" w:hAnsi="Arial" w:cs="Arial"/>
          <w:color w:val="22491D"/>
          <w:sz w:val="24"/>
          <w:szCs w:val="24"/>
          <w:lang w:val="es-MX"/>
        </w:rPr>
        <w:t xml:space="preserve">212–870–3400 </w:t>
      </w:r>
    </w:p>
    <w:p w:rsidR="00573665" w:rsidRPr="00023F2E" w:rsidRDefault="00573665" w:rsidP="002D41C6">
      <w:pPr>
        <w:numPr>
          <w:ilvl w:val="0"/>
          <w:numId w:val="3"/>
        </w:numPr>
        <w:spacing w:after="0" w:line="340" w:lineRule="exact"/>
        <w:ind w:left="720" w:hanging="270"/>
        <w:rPr>
          <w:rFonts w:ascii="Arial" w:hAnsi="Arial" w:cs="Arial"/>
          <w:sz w:val="24"/>
          <w:szCs w:val="24"/>
          <w:lang w:val="es-MX"/>
        </w:rPr>
      </w:pPr>
      <w:r w:rsidRPr="00023F2E">
        <w:rPr>
          <w:rFonts w:ascii="Arial" w:eastAsia="Rockwell" w:hAnsi="Arial" w:cs="Arial"/>
          <w:color w:val="272425"/>
          <w:sz w:val="24"/>
          <w:szCs w:val="24"/>
          <w:lang w:val="es-MX"/>
        </w:rPr>
        <w:t>Organizacion</w:t>
      </w:r>
      <w:r w:rsidR="003F55EF">
        <w:rPr>
          <w:rFonts w:ascii="Arial" w:eastAsia="Rockwell" w:hAnsi="Arial" w:cs="Arial"/>
          <w:color w:val="272425"/>
          <w:sz w:val="24"/>
          <w:szCs w:val="24"/>
          <w:lang w:val="es-MX"/>
        </w:rPr>
        <w:t>es Seculares para la Sobriedad:</w:t>
      </w:r>
      <w:r w:rsidRPr="00023F2E">
        <w:rPr>
          <w:rFonts w:ascii="Arial" w:eastAsia="Rockwell" w:hAnsi="Arial" w:cs="Arial"/>
          <w:color w:val="272425"/>
          <w:sz w:val="24"/>
          <w:szCs w:val="24"/>
          <w:lang w:val="es-MX"/>
        </w:rPr>
        <w:t xml:space="preserve"> </w:t>
      </w:r>
      <w:hyperlink r:id="rId13" w:history="1">
        <w:r w:rsidR="003F55EF" w:rsidRPr="00084620">
          <w:rPr>
            <w:rStyle w:val="Hyperlink"/>
            <w:rFonts w:ascii="Arial" w:eastAsia="Rockwell" w:hAnsi="Arial" w:cs="Arial"/>
            <w:sz w:val="24"/>
            <w:szCs w:val="24"/>
            <w:lang w:val="es-MX"/>
          </w:rPr>
          <w:t>www.secularsobriety.org</w:t>
        </w:r>
      </w:hyperlink>
      <w:r w:rsidR="003F55EF">
        <w:rPr>
          <w:rFonts w:ascii="Arial" w:eastAsia="Rockwell" w:hAnsi="Arial" w:cs="Arial"/>
          <w:color w:val="003558"/>
          <w:sz w:val="24"/>
          <w:szCs w:val="24"/>
          <w:lang w:val="es-MX"/>
        </w:rPr>
        <w:t xml:space="preserve">: </w:t>
      </w:r>
      <w:r w:rsidRPr="00023F2E">
        <w:rPr>
          <w:rFonts w:ascii="Arial" w:eastAsia="Rockwell" w:hAnsi="Arial" w:cs="Arial"/>
          <w:color w:val="22491D"/>
          <w:sz w:val="24"/>
          <w:szCs w:val="24"/>
          <w:lang w:val="es-MX"/>
        </w:rPr>
        <w:t>323–666–4295</w:t>
      </w:r>
    </w:p>
    <w:p w:rsidR="00573665" w:rsidRPr="00023F2E" w:rsidRDefault="003F55EF" w:rsidP="002D41C6">
      <w:pPr>
        <w:numPr>
          <w:ilvl w:val="0"/>
          <w:numId w:val="3"/>
        </w:numPr>
        <w:spacing w:after="0" w:line="340" w:lineRule="exact"/>
        <w:ind w:left="720" w:hanging="270"/>
        <w:rPr>
          <w:rFonts w:ascii="Arial" w:hAnsi="Arial" w:cs="Arial"/>
          <w:sz w:val="24"/>
          <w:szCs w:val="24"/>
          <w:lang w:val="es-MX"/>
        </w:rPr>
      </w:pPr>
      <w:r>
        <w:rPr>
          <w:rFonts w:ascii="Arial" w:eastAsia="Rockwell" w:hAnsi="Arial" w:cs="Arial"/>
          <w:color w:val="272425"/>
          <w:sz w:val="24"/>
          <w:szCs w:val="24"/>
          <w:lang w:val="es-MX"/>
        </w:rPr>
        <w:t xml:space="preserve">Recuperación SMART: </w:t>
      </w:r>
      <w:hyperlink r:id="rId14" w:history="1">
        <w:r w:rsidRPr="00084620">
          <w:rPr>
            <w:rStyle w:val="Hyperlink"/>
            <w:rFonts w:ascii="Arial" w:eastAsia="Rockwell" w:hAnsi="Arial" w:cs="Arial"/>
            <w:sz w:val="24"/>
            <w:szCs w:val="24"/>
            <w:lang w:val="es-MX"/>
          </w:rPr>
          <w:t>www.smartrecovery.org</w:t>
        </w:r>
      </w:hyperlink>
      <w:r>
        <w:rPr>
          <w:rFonts w:ascii="Arial" w:eastAsia="Rockwell" w:hAnsi="Arial" w:cs="Arial"/>
          <w:color w:val="003558"/>
          <w:sz w:val="24"/>
          <w:szCs w:val="24"/>
          <w:lang w:val="es-MX"/>
        </w:rPr>
        <w:t xml:space="preserve">: </w:t>
      </w:r>
      <w:r w:rsidR="00573665" w:rsidRPr="00023F2E">
        <w:rPr>
          <w:rFonts w:ascii="Arial" w:eastAsia="Rockwell" w:hAnsi="Arial" w:cs="Arial"/>
          <w:color w:val="22491D"/>
          <w:sz w:val="24"/>
          <w:szCs w:val="24"/>
          <w:lang w:val="es-MX"/>
        </w:rPr>
        <w:t>440–951–5357</w:t>
      </w:r>
    </w:p>
    <w:p w:rsidR="00573665" w:rsidRPr="00023F2E" w:rsidRDefault="003F55EF" w:rsidP="002D41C6">
      <w:pPr>
        <w:numPr>
          <w:ilvl w:val="0"/>
          <w:numId w:val="3"/>
        </w:numPr>
        <w:spacing w:after="0" w:line="340" w:lineRule="exact"/>
        <w:ind w:left="720" w:hanging="270"/>
        <w:rPr>
          <w:rFonts w:ascii="Arial" w:hAnsi="Arial" w:cs="Arial"/>
          <w:sz w:val="24"/>
          <w:szCs w:val="24"/>
          <w:lang w:val="es-MX"/>
        </w:rPr>
      </w:pPr>
      <w:r>
        <w:rPr>
          <w:rFonts w:ascii="Arial" w:eastAsia="Rockwell" w:hAnsi="Arial" w:cs="Arial"/>
          <w:color w:val="272425"/>
          <w:sz w:val="24"/>
          <w:szCs w:val="24"/>
          <w:lang w:val="es-MX"/>
        </w:rPr>
        <w:t xml:space="preserve">Mujeres para la Sobriedad: </w:t>
      </w:r>
      <w:hyperlink r:id="rId15" w:history="1">
        <w:r w:rsidRPr="00084620">
          <w:rPr>
            <w:rStyle w:val="Hyperlink"/>
            <w:rFonts w:ascii="Arial" w:eastAsia="Rockwell" w:hAnsi="Arial" w:cs="Arial"/>
            <w:sz w:val="24"/>
            <w:szCs w:val="24"/>
            <w:lang w:val="es-MX"/>
          </w:rPr>
          <w:t>www.womenforsobriety.org</w:t>
        </w:r>
      </w:hyperlink>
      <w:r>
        <w:rPr>
          <w:rFonts w:ascii="Arial" w:eastAsia="Rockwell" w:hAnsi="Arial" w:cs="Arial"/>
          <w:color w:val="003558"/>
          <w:sz w:val="24"/>
          <w:szCs w:val="24"/>
          <w:lang w:val="es-MX"/>
        </w:rPr>
        <w:t xml:space="preserve">: </w:t>
      </w:r>
      <w:r w:rsidR="00573665" w:rsidRPr="00023F2E">
        <w:rPr>
          <w:rFonts w:ascii="Arial" w:eastAsia="Rockwell" w:hAnsi="Arial" w:cs="Arial"/>
          <w:color w:val="22491D"/>
          <w:sz w:val="24"/>
          <w:szCs w:val="24"/>
          <w:lang w:val="es-MX"/>
        </w:rPr>
        <w:t>215–536–8026</w:t>
      </w:r>
    </w:p>
    <w:p w:rsidR="00C8709D" w:rsidRDefault="00C8709D" w:rsidP="002D41C6">
      <w:pPr>
        <w:keepNext/>
        <w:keepLines/>
        <w:spacing w:after="0" w:line="340" w:lineRule="exact"/>
        <w:ind w:left="57" w:hanging="14"/>
        <w:outlineLvl w:val="0"/>
        <w:rPr>
          <w:rFonts w:ascii="Arial" w:eastAsia="Rockwell" w:hAnsi="Arial" w:cs="Arial"/>
          <w:b/>
          <w:i/>
          <w:color w:val="003558"/>
          <w:sz w:val="24"/>
          <w:szCs w:val="24"/>
          <w:lang w:val="es-MX"/>
        </w:rPr>
      </w:pPr>
    </w:p>
    <w:p w:rsidR="00573665" w:rsidRPr="00023F2E" w:rsidRDefault="00573665" w:rsidP="002D41C6">
      <w:pPr>
        <w:keepNext/>
        <w:keepLines/>
        <w:spacing w:after="0" w:line="340" w:lineRule="exact"/>
        <w:ind w:left="57" w:hanging="14"/>
        <w:outlineLvl w:val="0"/>
        <w:rPr>
          <w:rFonts w:ascii="Arial" w:eastAsia="Rockwell" w:hAnsi="Arial" w:cs="Arial"/>
          <w:b/>
          <w:i/>
          <w:color w:val="003558"/>
          <w:sz w:val="24"/>
          <w:szCs w:val="24"/>
          <w:lang w:val="es-MX"/>
        </w:rPr>
      </w:pPr>
      <w:r w:rsidRPr="00023F2E">
        <w:rPr>
          <w:rFonts w:ascii="Arial" w:eastAsia="Rockwell" w:hAnsi="Arial" w:cs="Arial"/>
          <w:b/>
          <w:i/>
          <w:color w:val="003558"/>
          <w:sz w:val="24"/>
          <w:szCs w:val="24"/>
          <w:lang w:val="es-MX"/>
        </w:rPr>
        <w:t>Grupos para familiares y amigos</w:t>
      </w:r>
    </w:p>
    <w:p w:rsidR="00573665" w:rsidRPr="00023F2E" w:rsidRDefault="00573665" w:rsidP="002D41C6">
      <w:pPr>
        <w:numPr>
          <w:ilvl w:val="0"/>
          <w:numId w:val="4"/>
        </w:numPr>
        <w:spacing w:after="0" w:line="340" w:lineRule="exact"/>
        <w:ind w:left="720" w:hanging="270"/>
        <w:rPr>
          <w:rFonts w:ascii="Arial" w:hAnsi="Arial" w:cs="Arial"/>
          <w:sz w:val="24"/>
          <w:szCs w:val="24"/>
          <w:lang w:val="es-MX"/>
        </w:rPr>
      </w:pPr>
      <w:r w:rsidRPr="00023F2E">
        <w:rPr>
          <w:rFonts w:ascii="Arial" w:eastAsia="Rockwell" w:hAnsi="Arial" w:cs="Arial"/>
          <w:color w:val="272425"/>
          <w:sz w:val="24"/>
          <w:szCs w:val="24"/>
          <w:lang w:val="es-MX"/>
        </w:rPr>
        <w:t>Al-</w:t>
      </w:r>
      <w:proofErr w:type="spellStart"/>
      <w:r w:rsidRPr="00023F2E">
        <w:rPr>
          <w:rFonts w:ascii="Arial" w:eastAsia="Rockwell" w:hAnsi="Arial" w:cs="Arial"/>
          <w:color w:val="272425"/>
          <w:sz w:val="24"/>
          <w:szCs w:val="24"/>
          <w:lang w:val="es-MX"/>
        </w:rPr>
        <w:t>Anon</w:t>
      </w:r>
      <w:proofErr w:type="spellEnd"/>
      <w:r w:rsidRPr="00023F2E">
        <w:rPr>
          <w:rFonts w:ascii="Arial" w:eastAsia="Rockwell" w:hAnsi="Arial" w:cs="Arial"/>
          <w:color w:val="272425"/>
          <w:sz w:val="24"/>
          <w:szCs w:val="24"/>
          <w:lang w:val="es-MX"/>
        </w:rPr>
        <w:t>/Alateen</w:t>
      </w:r>
      <w:r w:rsidR="003F55EF">
        <w:rPr>
          <w:rFonts w:ascii="Arial" w:eastAsia="Rockwell" w:hAnsi="Arial" w:cs="Arial"/>
          <w:color w:val="272425"/>
          <w:sz w:val="24"/>
          <w:szCs w:val="24"/>
          <w:lang w:val="es-MX"/>
        </w:rPr>
        <w:t xml:space="preserve">:  </w:t>
      </w:r>
      <w:hyperlink r:id="rId16" w:history="1">
        <w:r w:rsidR="003F55EF" w:rsidRPr="00084620">
          <w:rPr>
            <w:rStyle w:val="Hyperlink"/>
            <w:rFonts w:ascii="Arial" w:eastAsia="Rockwell" w:hAnsi="Arial" w:cs="Arial"/>
            <w:sz w:val="24"/>
            <w:szCs w:val="24"/>
            <w:lang w:val="es-MX"/>
          </w:rPr>
          <w:t>www.alanon.alateen.org</w:t>
        </w:r>
      </w:hyperlink>
      <w:r w:rsidR="003F55EF">
        <w:rPr>
          <w:rFonts w:ascii="Arial" w:eastAsia="Rockwell" w:hAnsi="Arial" w:cs="Arial"/>
          <w:color w:val="003558"/>
          <w:sz w:val="24"/>
          <w:szCs w:val="24"/>
          <w:lang w:val="es-MX"/>
        </w:rPr>
        <w:t xml:space="preserve">  </w:t>
      </w:r>
      <w:r w:rsidRPr="00023F2E">
        <w:rPr>
          <w:rFonts w:ascii="Arial" w:eastAsia="Rockwell" w:hAnsi="Arial" w:cs="Arial"/>
          <w:color w:val="22491D"/>
          <w:sz w:val="24"/>
          <w:szCs w:val="24"/>
          <w:lang w:val="es-MX"/>
        </w:rPr>
        <w:t>1–888–425–2666</w:t>
      </w:r>
    </w:p>
    <w:p w:rsidR="00573665" w:rsidRPr="00023F2E" w:rsidRDefault="003F55EF" w:rsidP="002D41C6">
      <w:pPr>
        <w:numPr>
          <w:ilvl w:val="0"/>
          <w:numId w:val="4"/>
        </w:numPr>
        <w:spacing w:after="0" w:line="340" w:lineRule="exact"/>
        <w:ind w:left="720" w:hanging="270"/>
        <w:rPr>
          <w:rFonts w:ascii="Arial" w:hAnsi="Arial" w:cs="Arial"/>
          <w:sz w:val="24"/>
          <w:szCs w:val="24"/>
          <w:lang w:val="es-MX"/>
        </w:rPr>
      </w:pPr>
      <w:r>
        <w:rPr>
          <w:rFonts w:ascii="Arial" w:eastAsia="Rockwell" w:hAnsi="Arial" w:cs="Arial"/>
          <w:color w:val="272425"/>
          <w:sz w:val="24"/>
          <w:szCs w:val="24"/>
          <w:lang w:val="es-MX"/>
        </w:rPr>
        <w:t xml:space="preserve">Hijos Adultos de Alcohólicos:  </w:t>
      </w:r>
      <w:hyperlink r:id="rId17" w:history="1">
        <w:r w:rsidRPr="00084620">
          <w:rPr>
            <w:rStyle w:val="Hyperlink"/>
            <w:rFonts w:ascii="Arial" w:eastAsia="Rockwell" w:hAnsi="Arial" w:cs="Arial"/>
            <w:sz w:val="24"/>
            <w:szCs w:val="24"/>
            <w:lang w:val="es-MX"/>
          </w:rPr>
          <w:t>www.adultchildren.org</w:t>
        </w:r>
      </w:hyperlink>
      <w:r>
        <w:rPr>
          <w:rFonts w:ascii="Arial" w:eastAsia="Rockwell" w:hAnsi="Arial" w:cs="Arial"/>
          <w:color w:val="003558"/>
          <w:sz w:val="24"/>
          <w:szCs w:val="24"/>
          <w:lang w:val="es-MX"/>
        </w:rPr>
        <w:t xml:space="preserve">  </w:t>
      </w:r>
      <w:r w:rsidR="00573665" w:rsidRPr="00023F2E">
        <w:rPr>
          <w:rFonts w:ascii="Arial" w:eastAsia="Rockwell" w:hAnsi="Arial" w:cs="Arial"/>
          <w:color w:val="22491D"/>
          <w:sz w:val="24"/>
          <w:szCs w:val="24"/>
          <w:lang w:val="es-MX"/>
        </w:rPr>
        <w:t>310–534–1815</w:t>
      </w:r>
    </w:p>
    <w:p w:rsidR="00C8709D" w:rsidRDefault="00C8709D" w:rsidP="002D41C6">
      <w:pPr>
        <w:keepNext/>
        <w:keepLines/>
        <w:spacing w:after="0" w:line="340" w:lineRule="exact"/>
        <w:ind w:left="57" w:hanging="14"/>
        <w:outlineLvl w:val="0"/>
        <w:rPr>
          <w:rFonts w:ascii="Arial" w:eastAsia="Rockwell" w:hAnsi="Arial" w:cs="Arial"/>
          <w:b/>
          <w:i/>
          <w:color w:val="003558"/>
          <w:sz w:val="24"/>
          <w:szCs w:val="24"/>
          <w:lang w:val="es-MX"/>
        </w:rPr>
      </w:pPr>
    </w:p>
    <w:p w:rsidR="00573665" w:rsidRPr="00023F2E" w:rsidRDefault="00573665" w:rsidP="002D41C6">
      <w:pPr>
        <w:keepNext/>
        <w:keepLines/>
        <w:spacing w:after="0" w:line="340" w:lineRule="exact"/>
        <w:ind w:left="57" w:hanging="14"/>
        <w:outlineLvl w:val="0"/>
        <w:rPr>
          <w:rFonts w:ascii="Arial" w:eastAsia="Rockwell" w:hAnsi="Arial" w:cs="Arial"/>
          <w:b/>
          <w:i/>
          <w:color w:val="003558"/>
          <w:sz w:val="24"/>
          <w:szCs w:val="24"/>
          <w:lang w:val="es-MX"/>
        </w:rPr>
      </w:pPr>
      <w:r w:rsidRPr="00023F2E">
        <w:rPr>
          <w:rFonts w:ascii="Arial" w:eastAsia="Rockwell" w:hAnsi="Arial" w:cs="Arial"/>
          <w:b/>
          <w:i/>
          <w:color w:val="003558"/>
          <w:sz w:val="24"/>
          <w:szCs w:val="24"/>
          <w:lang w:val="es-MX"/>
        </w:rPr>
        <w:t>Información útil</w:t>
      </w:r>
    </w:p>
    <w:p w:rsidR="00573665" w:rsidRPr="00023F2E" w:rsidRDefault="003F55EF" w:rsidP="002D41C6">
      <w:pPr>
        <w:pStyle w:val="ListParagraph"/>
        <w:keepNext/>
        <w:keepLines/>
        <w:numPr>
          <w:ilvl w:val="0"/>
          <w:numId w:val="11"/>
        </w:numPr>
        <w:spacing w:after="0" w:line="340" w:lineRule="exact"/>
        <w:ind w:left="720" w:hanging="225"/>
        <w:contextualSpacing w:val="0"/>
        <w:outlineLvl w:val="0"/>
        <w:rPr>
          <w:rFonts w:ascii="Arial" w:eastAsia="Rockwell" w:hAnsi="Arial" w:cs="Arial"/>
          <w:color w:val="272425"/>
          <w:sz w:val="24"/>
          <w:szCs w:val="24"/>
          <w:lang w:val="es-MX"/>
        </w:rPr>
      </w:pPr>
      <w:r>
        <w:rPr>
          <w:rFonts w:ascii="Arial" w:eastAsia="Rockwell" w:hAnsi="Arial" w:cs="Arial"/>
          <w:color w:val="272425"/>
          <w:sz w:val="24"/>
          <w:szCs w:val="24"/>
          <w:lang w:val="es-MX"/>
        </w:rPr>
        <w:t>Reconsiderar la bebida:</w:t>
      </w:r>
      <w:r w:rsidR="00573665" w:rsidRPr="00023F2E">
        <w:rPr>
          <w:rFonts w:ascii="Arial" w:eastAsia="Rockwell" w:hAnsi="Arial" w:cs="Arial"/>
          <w:color w:val="272425"/>
          <w:sz w:val="24"/>
          <w:szCs w:val="24"/>
          <w:lang w:val="es-MX"/>
        </w:rPr>
        <w:t xml:space="preserve"> </w:t>
      </w:r>
      <w:hyperlink r:id="rId18" w:history="1">
        <w:r w:rsidR="00573665" w:rsidRPr="00023F2E">
          <w:rPr>
            <w:rStyle w:val="Hyperlink"/>
            <w:rFonts w:ascii="Arial" w:eastAsia="Rockwell" w:hAnsi="Arial" w:cs="Arial"/>
            <w:sz w:val="24"/>
            <w:szCs w:val="24"/>
            <w:lang w:val="es-MX"/>
          </w:rPr>
          <w:t xml:space="preserve">http://rethinkingdrinking.niaaa.nih.gov/ </w:t>
        </w:r>
      </w:hyperlink>
    </w:p>
    <w:p w:rsidR="00573665" w:rsidRPr="00023F2E" w:rsidRDefault="00573665" w:rsidP="002D41C6">
      <w:pPr>
        <w:pStyle w:val="ListParagraph"/>
        <w:keepNext/>
        <w:keepLines/>
        <w:numPr>
          <w:ilvl w:val="0"/>
          <w:numId w:val="11"/>
        </w:numPr>
        <w:spacing w:after="0" w:line="340" w:lineRule="exact"/>
        <w:ind w:left="720" w:hanging="225"/>
        <w:contextualSpacing w:val="0"/>
        <w:outlineLvl w:val="0"/>
        <w:rPr>
          <w:rFonts w:ascii="Arial" w:hAnsi="Arial" w:cs="Arial"/>
          <w:sz w:val="24"/>
          <w:szCs w:val="24"/>
          <w:lang w:val="es-MX"/>
        </w:rPr>
      </w:pPr>
      <w:r w:rsidRPr="00023F2E">
        <w:rPr>
          <w:rFonts w:ascii="Arial" w:hAnsi="Arial" w:cs="Arial"/>
          <w:sz w:val="24"/>
          <w:szCs w:val="24"/>
          <w:lang w:val="es-MX"/>
        </w:rPr>
        <w:t>Centro Nacional de Intercambio de Inf</w:t>
      </w:r>
      <w:r w:rsidR="003F55EF">
        <w:rPr>
          <w:rFonts w:ascii="Arial" w:hAnsi="Arial" w:cs="Arial"/>
          <w:sz w:val="24"/>
          <w:szCs w:val="24"/>
          <w:lang w:val="es-MX"/>
        </w:rPr>
        <w:t>ormación sobre Alcohol y Drogas:</w:t>
      </w:r>
      <w:r w:rsidRPr="00023F2E">
        <w:rPr>
          <w:rFonts w:ascii="Arial" w:hAnsi="Arial" w:cs="Arial"/>
          <w:sz w:val="24"/>
          <w:szCs w:val="24"/>
          <w:lang w:val="es-MX"/>
        </w:rPr>
        <w:t xml:space="preserve"> </w:t>
      </w:r>
      <w:hyperlink r:id="rId19" w:history="1">
        <w:r w:rsidRPr="00023F2E">
          <w:rPr>
            <w:rStyle w:val="Hyperlink"/>
            <w:rFonts w:ascii="Arial" w:hAnsi="Arial" w:cs="Arial"/>
            <w:sz w:val="24"/>
            <w:szCs w:val="24"/>
            <w:lang w:val="es-MX"/>
          </w:rPr>
          <w:t>https://ncadd.org/</w:t>
        </w:r>
      </w:hyperlink>
    </w:p>
    <w:p w:rsidR="002D41C6" w:rsidRDefault="002D41C6" w:rsidP="00573665">
      <w:pPr>
        <w:spacing w:after="0" w:line="300" w:lineRule="exact"/>
        <w:rPr>
          <w:rFonts w:ascii="Arial" w:hAnsi="Arial" w:cs="Arial"/>
          <w:i/>
          <w:sz w:val="18"/>
          <w:szCs w:val="24"/>
          <w:lang w:val="es-MX"/>
        </w:rPr>
      </w:pPr>
    </w:p>
    <w:p w:rsidR="002D41C6" w:rsidRDefault="002D41C6" w:rsidP="00573665">
      <w:pPr>
        <w:spacing w:after="0" w:line="300" w:lineRule="exact"/>
        <w:rPr>
          <w:rFonts w:ascii="Arial" w:hAnsi="Arial" w:cs="Arial"/>
          <w:i/>
          <w:sz w:val="18"/>
          <w:szCs w:val="24"/>
          <w:lang w:val="es-MX"/>
        </w:rPr>
      </w:pPr>
    </w:p>
    <w:p w:rsidR="002D41C6" w:rsidRPr="002D41C6" w:rsidRDefault="002D41C6" w:rsidP="005D60A2">
      <w:pPr>
        <w:spacing w:after="0" w:line="240" w:lineRule="exact"/>
        <w:rPr>
          <w:rFonts w:ascii="Arial" w:hAnsi="Arial" w:cs="Arial"/>
          <w:i/>
          <w:sz w:val="18"/>
          <w:szCs w:val="24"/>
        </w:rPr>
      </w:pPr>
      <w:r w:rsidRPr="002D41C6">
        <w:rPr>
          <w:rFonts w:ascii="Arial" w:hAnsi="Arial" w:cs="Arial"/>
          <w:i/>
          <w:sz w:val="18"/>
          <w:szCs w:val="24"/>
        </w:rPr>
        <w:t xml:space="preserve">This document is available at </w:t>
      </w:r>
      <w:r w:rsidRPr="002D41C6">
        <w:rPr>
          <w:rFonts w:ascii="Arial" w:hAnsi="Arial" w:cs="Arial"/>
          <w:b/>
          <w:i/>
          <w:sz w:val="18"/>
          <w:szCs w:val="24"/>
        </w:rPr>
        <w:t>www.sbirtoregon.org</w:t>
      </w:r>
      <w:r w:rsidRPr="002D41C6">
        <w:rPr>
          <w:rFonts w:ascii="Arial" w:hAnsi="Arial" w:cs="Arial"/>
          <w:i/>
          <w:sz w:val="18"/>
          <w:szCs w:val="24"/>
        </w:rPr>
        <w:t>. Information compiled from the National Institute on Alcohol Abuse and Alcoholism (NIAAA), July 2015 and used with permission. NIAAA does not endorse any particular organization, product, or service. Images used with permission or licensed for use.</w:t>
      </w:r>
    </w:p>
    <w:p w:rsidR="002D41C6" w:rsidRPr="00023F2E" w:rsidRDefault="002D41C6" w:rsidP="005D60A2">
      <w:pPr>
        <w:spacing w:after="0" w:line="240" w:lineRule="exact"/>
        <w:rPr>
          <w:rFonts w:ascii="Arial" w:hAnsi="Arial" w:cs="Arial"/>
          <w:i/>
          <w:sz w:val="18"/>
          <w:szCs w:val="24"/>
          <w:lang w:val="es-MX"/>
        </w:rPr>
      </w:pPr>
    </w:p>
    <w:sectPr w:rsidR="002D41C6" w:rsidRPr="00023F2E" w:rsidSect="00CE14AE">
      <w:headerReference w:type="even" r:id="rId20"/>
      <w:footerReference w:type="even" r:id="rId21"/>
      <w:footerReference w:type="default" r:id="rId22"/>
      <w:footerReference w:type="first" r:id="rId23"/>
      <w:pgSz w:w="12240" w:h="15840"/>
      <w:pgMar w:top="540" w:right="867" w:bottom="630" w:left="1080" w:header="288" w:footer="423" w:gutter="0"/>
      <w:cols w:space="720"/>
      <w:titlePg/>
      <w:docGrid w:linePitch="29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3169E" w:rsidRPr="00023F2E" w:rsidRDefault="0063169E">
      <w:pPr>
        <w:spacing w:after="0" w:line="240" w:lineRule="auto"/>
        <w:rPr>
          <w:lang w:val="es-MX"/>
        </w:rPr>
      </w:pPr>
      <w:r w:rsidRPr="00023F2E">
        <w:rPr>
          <w:lang w:val="es-MX"/>
        </w:rPr>
        <w:separator/>
      </w:r>
    </w:p>
  </w:endnote>
  <w:endnote w:type="continuationSeparator" w:id="0">
    <w:p w:rsidR="0063169E" w:rsidRPr="00023F2E" w:rsidRDefault="0063169E">
      <w:pPr>
        <w:spacing w:after="0" w:line="240" w:lineRule="auto"/>
        <w:rPr>
          <w:lang w:val="es-MX"/>
        </w:rPr>
      </w:pPr>
      <w:r w:rsidRPr="00023F2E">
        <w:rPr>
          <w:lang w:val="es-MX"/>
        </w:rP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Rockwell">
    <w:panose1 w:val="02060603020205020403"/>
    <w:charset w:val="00"/>
    <w:family w:val="roman"/>
    <w:pitch w:val="variable"/>
    <w:sig w:usb0="00000007" w:usb1="00000000" w:usb2="00000000" w:usb3="00000000" w:csb0="00000003"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Arial Rounded MT Bold">
    <w:panose1 w:val="020F0704030504030204"/>
    <w:charset w:val="00"/>
    <w:family w:val="swiss"/>
    <w:pitch w:val="variable"/>
    <w:sig w:usb0="00000003" w:usb1="00000000" w:usb2="00000000" w:usb3="00000000" w:csb0="00000001" w:csb1="00000000"/>
  </w:font>
  <w:font w:name="Aharoni">
    <w:panose1 w:val="02010803020104030203"/>
    <w:charset w:val="B1"/>
    <w:family w:val="auto"/>
    <w:pitch w:val="variable"/>
    <w:sig w:usb0="00000801" w:usb1="00000000" w:usb2="00000000" w:usb3="00000000" w:csb0="00000020"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7427C" w:rsidRPr="00023F2E" w:rsidRDefault="00E23005">
    <w:pPr>
      <w:spacing w:after="0"/>
      <w:ind w:right="213"/>
      <w:jc w:val="center"/>
      <w:rPr>
        <w:lang w:val="es-MX"/>
      </w:rPr>
    </w:pPr>
    <w:r w:rsidRPr="00023F2E">
      <w:rPr>
        <w:noProof/>
      </w:rPr>
      <mc:AlternateContent>
        <mc:Choice Requires="wpg">
          <w:drawing>
            <wp:anchor distT="0" distB="0" distL="114300" distR="114300" simplePos="0" relativeHeight="251667456" behindDoc="1" locked="0" layoutInCell="1" allowOverlap="1" wp14:anchorId="123CEF8F" wp14:editId="46BEF2B4">
              <wp:simplePos x="0" y="0"/>
              <wp:positionH relativeFrom="page">
                <wp:posOffset>3797935</wp:posOffset>
              </wp:positionH>
              <wp:positionV relativeFrom="page">
                <wp:posOffset>9613214</wp:posOffset>
              </wp:positionV>
              <wp:extent cx="176530" cy="176530"/>
              <wp:effectExtent l="0" t="0" r="0" b="0"/>
              <wp:wrapNone/>
              <wp:docPr id="3768" name="Group 3768"/>
              <wp:cNvGraphicFramePr/>
              <a:graphic xmlns:a="http://schemas.openxmlformats.org/drawingml/2006/main">
                <a:graphicData uri="http://schemas.microsoft.com/office/word/2010/wordprocessingGroup">
                  <wpg:wgp>
                    <wpg:cNvGrpSpPr/>
                    <wpg:grpSpPr>
                      <a:xfrm>
                        <a:off x="0" y="0"/>
                        <a:ext cx="176530" cy="176530"/>
                        <a:chOff x="0" y="0"/>
                        <a:chExt cx="176530" cy="176530"/>
                      </a:xfrm>
                    </wpg:grpSpPr>
                    <wps:wsp>
                      <wps:cNvPr id="3769" name="Shape 3769"/>
                      <wps:cNvSpPr/>
                      <wps:spPr>
                        <a:xfrm>
                          <a:off x="0" y="0"/>
                          <a:ext cx="176530" cy="176530"/>
                        </a:xfrm>
                        <a:custGeom>
                          <a:avLst/>
                          <a:gdLst/>
                          <a:ahLst/>
                          <a:cxnLst/>
                          <a:rect l="0" t="0" r="0" b="0"/>
                          <a:pathLst>
                            <a:path w="176530" h="176530">
                              <a:moveTo>
                                <a:pt x="88265" y="176530"/>
                              </a:moveTo>
                              <a:cubicBezTo>
                                <a:pt x="137008" y="176530"/>
                                <a:pt x="176530" y="137008"/>
                                <a:pt x="176530" y="88265"/>
                              </a:cubicBezTo>
                              <a:cubicBezTo>
                                <a:pt x="176530" y="39522"/>
                                <a:pt x="137008" y="0"/>
                                <a:pt x="88265" y="0"/>
                              </a:cubicBezTo>
                              <a:cubicBezTo>
                                <a:pt x="39522" y="0"/>
                                <a:pt x="0" y="39522"/>
                                <a:pt x="0" y="88265"/>
                              </a:cubicBezTo>
                              <a:cubicBezTo>
                                <a:pt x="0" y="137008"/>
                                <a:pt x="39522" y="176530"/>
                                <a:pt x="88265" y="176530"/>
                              </a:cubicBezTo>
                              <a:close/>
                            </a:path>
                          </a:pathLst>
                        </a:custGeom>
                        <a:ln w="6350" cap="flat">
                          <a:miter lim="100000"/>
                        </a:ln>
                      </wps:spPr>
                      <wps:style>
                        <a:lnRef idx="1">
                          <a:srgbClr val="272425"/>
                        </a:lnRef>
                        <a:fillRef idx="0">
                          <a:srgbClr val="000000">
                            <a:alpha val="0"/>
                          </a:srgbClr>
                        </a:fillRef>
                        <a:effectRef idx="0">
                          <a:scrgbClr r="0" g="0" b="0"/>
                        </a:effectRef>
                        <a:fontRef idx="none"/>
                      </wps:style>
                      <wps:bodyPr/>
                    </wps:wsp>
                  </wpg:wgp>
                </a:graphicData>
              </a:graphic>
            </wp:anchor>
          </w:drawing>
        </mc:Choice>
        <mc:Fallback>
          <w:pict>
            <v:group w14:anchorId="1B54C458" id="Group 3768" o:spid="_x0000_s1026" style="position:absolute;margin-left:299.05pt;margin-top:756.95pt;width:13.9pt;height:13.9pt;z-index:-251649024;mso-position-horizontal-relative:page;mso-position-vertical-relative:page" coordsize="176530,17653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K8ewQIAAHcHAAAOAAAAZHJzL2Uyb0RvYy54bWykVVtv2yAUfp+0/4D8vtpxlqS1mlTauvVl&#10;2qq2+wEE44uEAQGJk/36HQ6+JLFUbW0eHDj37+NwuL07NILsubG1kutodpVEhEum8lqW6+j3y/dP&#10;1xGxjsqcCiX5OjpyG91tPn64bXXGU1UpkXNDIIi0WavXUeWczuLYsoo31F4pzSUoC2Ua6mBryjg3&#10;tIXojYjTJFnGrTK5Nopxa0F6H5TRBuMXBWfuV1FY7ohYR1Cbw6/B79Z/480tzUpDdVWzrgz6hioa&#10;WktIOoS6p46SnaknoZqaGWVV4a6YamJVFDXjiAHQzJILNA9G7TRiKbO21ANNQO0FT28Oy37uHw2p&#10;83U0Xy3hrCRt4JQwMUEJENTqMgO7B6Of9aPpBGXYecyHwjT+H9CQA1J7HKjlB0cYCGer5WIOB8BA&#10;1a2RelbB+Uy8WPXtVb+4Txr72oZSWg1NZEee7Pt4eq6o5ki/9fhHnm56ntDC83TjG8mnB7uBJJtZ&#10;4Ot9DA1IacZ21j1whVTT/Q/rkMAy71e06lfsIPulgRvwau9r6ryfr9IvSTucD6mGpdc2as9fFNo5&#10;f2DX1+lyEZGz84RqRzO229bsC/9z6jSbr5IE2uzMCzJjxL5HvDLYIcKJMmQGHaQ7T3K+mzjObxZp&#10;Gq58pxvL6UZBkI/YUPxPeUJwj+wsFPQ8iCaZg/j/kASfKTVj5tObdYlk1E3hCGV54NP3ABI79AVa&#10;j50npG+R5XzhLzOFiV0I6nD0NbWDUS7qBo4v8T/PNHgLCX/+boTbgCt3FNy3kpBPvIDx4ycEBrGm&#10;3H4VhuwpDOx0lX5OF0MYMPU+RS3E4JVMvTB3kFOhKxpi9dV0CbCyLpIPyvGtuAzLumrCgwFjF0D3&#10;zwYgG5ywLCXd4C/hscO6T9D65VblRxyhSAjMKqQGpztW1L1E/vk43aPV+F5u/gIAAP//AwBQSwME&#10;FAAGAAgAAAAhALOIdI3jAAAADQEAAA8AAABkcnMvZG93bnJldi54bWxMj0FPwkAQhe8m/ofNmHiT&#10;7YJFqN0SQtQTIRFMjLelHdqG7mzTXdry7x1OepuZ9/Lme+lqtI3osfO1Iw1qEoFAyl1RU6nh6/D+&#10;tADhg6HCNI5QwxU9rLL7u9QkhRvoE/t9KAWHkE+MhiqENpHS5xVa4yeuRWLt5DprAq9dKYvODBxu&#10;GzmNorm0pib+UJkWNxXm5/3FavgYzLCeqbd+ez5trj+HePe9Vaj148O4fgURcAx/ZrjhMzpkzHR0&#10;Fyq8aDTEy4ViKwuxmi1BsGU+jXk43k7P6gVklsr/LbJfAAAA//8DAFBLAQItABQABgAIAAAAIQC2&#10;gziS/gAAAOEBAAATAAAAAAAAAAAAAAAAAAAAAABbQ29udGVudF9UeXBlc10ueG1sUEsBAi0AFAAG&#10;AAgAAAAhADj9If/WAAAAlAEAAAsAAAAAAAAAAAAAAAAALwEAAF9yZWxzLy5yZWxzUEsBAi0AFAAG&#10;AAgAAAAhAL6Urx7BAgAAdwcAAA4AAAAAAAAAAAAAAAAALgIAAGRycy9lMm9Eb2MueG1sUEsBAi0A&#10;FAAGAAgAAAAhALOIdI3jAAAADQEAAA8AAAAAAAAAAAAAAAAAGwUAAGRycy9kb3ducmV2LnhtbFBL&#10;BQYAAAAABAAEAPMAAAArBgAAAAA=&#10;">
              <v:shape id="Shape 3769" o:spid="_x0000_s1027" style="position:absolute;width:176530;height:176530;visibility:visible;mso-wrap-style:square;v-text-anchor:top" coordsize="176530,1765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FUWNMQA&#10;AADdAAAADwAAAGRycy9kb3ducmV2LnhtbESPQYvCMBSE78L+h/AWvGmqgl27RhFpQdiTrYc9Pppn&#10;W7Z5KU209d8bYcHjMDPfMNv9aFpxp941lhUs5hEI4tLqhisFlyKbfYFwHllja5kUPMjBfvcx2WKi&#10;7cBnuue+EgHCLkEFtfddIqUrazLo5rYjDt7V9gZ9kH0ldY9DgJtWLqNoLQ02HBZq7OhYU/mX34yC&#10;bFU8UhMPMj1eTvHPb5qVebNQavo5Hr5BeBr9O/zfPmkFq3i9gdeb8ATk7gk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BVFjTEAAAA3QAAAA8AAAAAAAAAAAAAAAAAmAIAAGRycy9k&#10;b3ducmV2LnhtbFBLBQYAAAAABAAEAPUAAACJAwAAAAA=&#10;" path="m88265,176530v48743,,88265,-39522,88265,-88265c176530,39522,137008,,88265,,39522,,,39522,,88265v,48743,39522,88265,88265,88265xe" filled="f" strokecolor="#272425" strokeweight=".5pt">
                <v:stroke miterlimit="1" joinstyle="miter"/>
                <v:path arrowok="t" textboxrect="0,0,176530,176530"/>
              </v:shape>
              <w10:wrap anchorx="page" anchory="page"/>
            </v:group>
          </w:pict>
        </mc:Fallback>
      </mc:AlternateContent>
    </w:r>
    <w:r w:rsidRPr="00023F2E">
      <w:rPr>
        <w:lang w:val="es-MX"/>
      </w:rPr>
      <w:fldChar w:fldCharType="begin"/>
    </w:r>
    <w:r w:rsidRPr="00023F2E">
      <w:rPr>
        <w:lang w:val="es-MX"/>
      </w:rPr>
      <w:instrText xml:space="preserve"> PAGE   \* MERGEFORMAT </w:instrText>
    </w:r>
    <w:r w:rsidRPr="00023F2E">
      <w:rPr>
        <w:lang w:val="es-MX"/>
      </w:rPr>
      <w:fldChar w:fldCharType="separate"/>
    </w:r>
    <w:r w:rsidRPr="00023F2E">
      <w:rPr>
        <w:rFonts w:ascii="Rockwell" w:eastAsia="Rockwell" w:hAnsi="Rockwell" w:cs="Rockwell"/>
        <w:color w:val="272425"/>
        <w:sz w:val="24"/>
        <w:lang w:val="es-MX"/>
      </w:rPr>
      <w:t>1</w:t>
    </w:r>
    <w:r w:rsidRPr="00023F2E">
      <w:rPr>
        <w:rFonts w:ascii="Rockwell" w:eastAsia="Rockwell" w:hAnsi="Rockwell" w:cs="Rockwell"/>
        <w:color w:val="272425"/>
        <w:sz w:val="24"/>
        <w:lang w:val="es-MX"/>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7427C" w:rsidRPr="00023F2E" w:rsidRDefault="00E23005">
    <w:pPr>
      <w:spacing w:after="0"/>
      <w:ind w:right="213"/>
      <w:jc w:val="center"/>
      <w:rPr>
        <w:lang w:val="es-MX"/>
      </w:rPr>
    </w:pPr>
    <w:r w:rsidRPr="00023F2E">
      <w:rPr>
        <w:lang w:val="es-MX"/>
      </w:rPr>
      <w:fldChar w:fldCharType="begin"/>
    </w:r>
    <w:r w:rsidRPr="00023F2E">
      <w:rPr>
        <w:lang w:val="es-MX"/>
      </w:rPr>
      <w:instrText xml:space="preserve"> PAGE   \* MERGEFORMAT </w:instrText>
    </w:r>
    <w:r w:rsidRPr="00023F2E">
      <w:rPr>
        <w:lang w:val="es-MX"/>
      </w:rPr>
      <w:fldChar w:fldCharType="separate"/>
    </w:r>
    <w:r w:rsidR="00AF4BEC" w:rsidRPr="00AF4BEC">
      <w:rPr>
        <w:rFonts w:ascii="Rockwell" w:eastAsia="Rockwell" w:hAnsi="Rockwell" w:cs="Rockwell"/>
        <w:noProof/>
        <w:color w:val="272425"/>
        <w:sz w:val="24"/>
        <w:lang w:val="es-MX"/>
      </w:rPr>
      <w:t>4</w:t>
    </w:r>
    <w:r w:rsidRPr="00023F2E">
      <w:rPr>
        <w:rFonts w:ascii="Rockwell" w:eastAsia="Rockwell" w:hAnsi="Rockwell" w:cs="Rockwell"/>
        <w:color w:val="272425"/>
        <w:sz w:val="24"/>
        <w:lang w:val="es-MX"/>
      </w:rP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7427C" w:rsidRPr="00023F2E" w:rsidRDefault="00493D57" w:rsidP="00493D57">
    <w:pPr>
      <w:pStyle w:val="Footer"/>
      <w:jc w:val="center"/>
      <w:rPr>
        <w:lang w:val="es-MX"/>
      </w:rPr>
    </w:pPr>
    <w:r w:rsidRPr="00023F2E">
      <w:rPr>
        <w:lang w:val="es-MX"/>
      </w:rPr>
      <w:t>1</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3169E" w:rsidRPr="00023F2E" w:rsidRDefault="0063169E">
      <w:pPr>
        <w:spacing w:after="0" w:line="240" w:lineRule="auto"/>
        <w:rPr>
          <w:lang w:val="es-MX"/>
        </w:rPr>
      </w:pPr>
      <w:r w:rsidRPr="00023F2E">
        <w:rPr>
          <w:lang w:val="es-MX"/>
        </w:rPr>
        <w:separator/>
      </w:r>
    </w:p>
  </w:footnote>
  <w:footnote w:type="continuationSeparator" w:id="0">
    <w:p w:rsidR="0063169E" w:rsidRPr="00023F2E" w:rsidRDefault="0063169E">
      <w:pPr>
        <w:spacing w:after="0" w:line="240" w:lineRule="auto"/>
        <w:rPr>
          <w:lang w:val="es-MX"/>
        </w:rPr>
      </w:pPr>
      <w:r w:rsidRPr="00023F2E">
        <w:rPr>
          <w:lang w:val="es-MX"/>
        </w:rP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7427C" w:rsidRPr="00023F2E" w:rsidRDefault="00E23005">
    <w:pPr>
      <w:spacing w:after="0"/>
      <w:ind w:left="-1080" w:right="11373"/>
      <w:rPr>
        <w:lang w:val="es-MX"/>
      </w:rPr>
    </w:pPr>
    <w:r w:rsidRPr="00023F2E">
      <w:rPr>
        <w:noProof/>
      </w:rPr>
      <mc:AlternateContent>
        <mc:Choice Requires="wpg">
          <w:drawing>
            <wp:anchor distT="0" distB="0" distL="114300" distR="114300" simplePos="0" relativeHeight="251658240" behindDoc="0" locked="0" layoutInCell="1" allowOverlap="1" wp14:anchorId="4E456C66" wp14:editId="585C5F44">
              <wp:simplePos x="0" y="0"/>
              <wp:positionH relativeFrom="page">
                <wp:posOffset>685800</wp:posOffset>
              </wp:positionH>
              <wp:positionV relativeFrom="page">
                <wp:posOffset>749427</wp:posOffset>
              </wp:positionV>
              <wp:extent cx="1474927" cy="19050"/>
              <wp:effectExtent l="0" t="0" r="0" b="0"/>
              <wp:wrapSquare wrapText="bothSides"/>
              <wp:docPr id="3753" name="Group 3753"/>
              <wp:cNvGraphicFramePr/>
              <a:graphic xmlns:a="http://schemas.openxmlformats.org/drawingml/2006/main">
                <a:graphicData uri="http://schemas.microsoft.com/office/word/2010/wordprocessingGroup">
                  <wpg:wgp>
                    <wpg:cNvGrpSpPr/>
                    <wpg:grpSpPr>
                      <a:xfrm>
                        <a:off x="0" y="0"/>
                        <a:ext cx="1474927" cy="19050"/>
                        <a:chOff x="0" y="0"/>
                        <a:chExt cx="1474927" cy="19050"/>
                      </a:xfrm>
                    </wpg:grpSpPr>
                    <wps:wsp>
                      <wps:cNvPr id="3754" name="Shape 3754"/>
                      <wps:cNvSpPr/>
                      <wps:spPr>
                        <a:xfrm>
                          <a:off x="50844" y="0"/>
                          <a:ext cx="1398651" cy="0"/>
                        </a:xfrm>
                        <a:custGeom>
                          <a:avLst/>
                          <a:gdLst/>
                          <a:ahLst/>
                          <a:cxnLst/>
                          <a:rect l="0" t="0" r="0" b="0"/>
                          <a:pathLst>
                            <a:path w="1398651">
                              <a:moveTo>
                                <a:pt x="0" y="0"/>
                              </a:moveTo>
                              <a:lnTo>
                                <a:pt x="1398651" y="0"/>
                              </a:lnTo>
                            </a:path>
                          </a:pathLst>
                        </a:custGeom>
                        <a:ln w="19050" cap="rnd">
                          <a:custDash>
                            <a:ds d="200" sp="400200"/>
                          </a:custDash>
                          <a:round/>
                        </a:ln>
                      </wps:spPr>
                      <wps:style>
                        <a:lnRef idx="1">
                          <a:srgbClr val="22491D"/>
                        </a:lnRef>
                        <a:fillRef idx="0">
                          <a:srgbClr val="000000">
                            <a:alpha val="0"/>
                          </a:srgbClr>
                        </a:fillRef>
                        <a:effectRef idx="0">
                          <a:scrgbClr r="0" g="0" b="0"/>
                        </a:effectRef>
                        <a:fontRef idx="none"/>
                      </wps:style>
                      <wps:bodyPr/>
                    </wps:wsp>
                    <wps:wsp>
                      <wps:cNvPr id="3755" name="Shape 3755"/>
                      <wps:cNvSpPr/>
                      <wps:spPr>
                        <a:xfrm>
                          <a:off x="0" y="0"/>
                          <a:ext cx="13" cy="0"/>
                        </a:xfrm>
                        <a:custGeom>
                          <a:avLst/>
                          <a:gdLst/>
                          <a:ahLst/>
                          <a:cxnLst/>
                          <a:rect l="0" t="0" r="0" b="0"/>
                          <a:pathLst>
                            <a:path w="13">
                              <a:moveTo>
                                <a:pt x="0" y="0"/>
                              </a:moveTo>
                              <a:lnTo>
                                <a:pt x="13" y="0"/>
                              </a:lnTo>
                            </a:path>
                          </a:pathLst>
                        </a:custGeom>
                        <a:ln w="19050" cap="rnd">
                          <a:round/>
                        </a:ln>
                      </wps:spPr>
                      <wps:style>
                        <a:lnRef idx="1">
                          <a:srgbClr val="22491D"/>
                        </a:lnRef>
                        <a:fillRef idx="0">
                          <a:srgbClr val="000000">
                            <a:alpha val="0"/>
                          </a:srgbClr>
                        </a:fillRef>
                        <a:effectRef idx="0">
                          <a:scrgbClr r="0" g="0" b="0"/>
                        </a:effectRef>
                        <a:fontRef idx="none"/>
                      </wps:style>
                      <wps:bodyPr/>
                    </wps:wsp>
                    <wps:wsp>
                      <wps:cNvPr id="3756" name="Shape 3756"/>
                      <wps:cNvSpPr/>
                      <wps:spPr>
                        <a:xfrm>
                          <a:off x="1474915" y="0"/>
                          <a:ext cx="13" cy="0"/>
                        </a:xfrm>
                        <a:custGeom>
                          <a:avLst/>
                          <a:gdLst/>
                          <a:ahLst/>
                          <a:cxnLst/>
                          <a:rect l="0" t="0" r="0" b="0"/>
                          <a:pathLst>
                            <a:path w="13">
                              <a:moveTo>
                                <a:pt x="0" y="0"/>
                              </a:moveTo>
                              <a:lnTo>
                                <a:pt x="13" y="0"/>
                              </a:lnTo>
                            </a:path>
                          </a:pathLst>
                        </a:custGeom>
                        <a:ln w="19050" cap="rnd">
                          <a:round/>
                        </a:ln>
                      </wps:spPr>
                      <wps:style>
                        <a:lnRef idx="1">
                          <a:srgbClr val="22491D"/>
                        </a:lnRef>
                        <a:fillRef idx="0">
                          <a:srgbClr val="000000">
                            <a:alpha val="0"/>
                          </a:srgbClr>
                        </a:fillRef>
                        <a:effectRef idx="0">
                          <a:scrgbClr r="0" g="0" b="0"/>
                        </a:effectRef>
                        <a:fontRef idx="none"/>
                      </wps:style>
                      <wps:bodyPr/>
                    </wps:wsp>
                  </wpg:wgp>
                </a:graphicData>
              </a:graphic>
            </wp:anchor>
          </w:drawing>
        </mc:Choice>
        <mc:Fallback>
          <w:pict>
            <v:group w14:anchorId="0E4AF6D3" id="Group 3753" o:spid="_x0000_s1026" style="position:absolute;margin-left:54pt;margin-top:59pt;width:116.15pt;height:1.5pt;z-index:251658240;mso-position-horizontal-relative:page;mso-position-vertical-relative:page" coordsize="14749,1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jzLWzwIAAPcLAAAOAAAAZHJzL2Uyb0RvYy54bWzsVltv2jAUfp+0/2DlfU1CA4UI6MPYeJm2&#10;qu1+gOs4F8mxLdsQ+Pc7PrmAoKtGN217KA/h2D7X71zs+e2uFmTLja2UXATxVRQQLpnKKlksgu+P&#10;nz9MA2IdlRkVSvJFsOc2uF2+fzdvdMpHqlQi44aAEmnTRi+C0jmdhqFlJa+pvVKaSzjMlampg6Up&#10;wszQBrTXIhxF0SRslMm0UYxbC7ur9jBYov4858x9y3PLHRGLAHxz+DX4ffLfcDmnaWGoLivWuUFf&#10;4UVNKwlGB1Ur6ijZmOpMVV0xo6zK3RVTdajyvGIcY4Bo4ugkmrVRG42xFGlT6AEmgPYEp1erZV+3&#10;d4ZU2SK4vhlfB0TSGrKEhgnuAECNLlLgWxv9oO9Mt1G0Kx/zLje1/4doyA6h3Q/Q8p0jDDbj5CaZ&#10;jW4CwuAsnkXjDnpWQn7OpFj56UW5sDcaet8GVxoNRWQPONnfw+mhpJoj/NbHf8Ap6XFCDo9T4gvJ&#10;mwe+ASSbWsDrGYTG0TQBHc+gdD2bTsZxixIiNERKU7axbs0VQk23X6xrazfrKVr2FNvJnjTQAS/W&#10;vqbOy3kvPUkaSE/nhd+r1ZY/Kjx1J2kC1w6nQh5z9RqGEIG35QDCm1nOOwJNA30cnJDoBRYJYRSm&#10;gpEZdpfnWlEL4jTNLIGqhRkAAwZYkijyNGDSaev5oIdk1m4LCac+S21ekHJ7wb06Ie95Do3gaxVt&#10;WVM8fRSGbCmMjtEomcWrTjuyepm8EmKQis6lIvzhPhW6pK2u3snOADrcafJKOU6tU7Ws86YdXTAA&#10;IOx+gEHAgxC6paQb5CWMXfT7KFpPPqlsj82MgEDXtPX7N9pnfNY+44vaB0J/rnX+eddgog8toS9q&#10;mENMkM4/0Stvdf+/1f3krO4nF9U93qExdM9b9XfX4M9virfq/9XqxycUvC7xHupewv75erzGa/Pw&#10;Xl/+AAAA//8DAFBLAwQUAAYACAAAACEAxE4RLd4AAAALAQAADwAAAGRycy9kb3ducmV2LnhtbExP&#10;QWrDMBC8F/oHsYXeGslxW4JjOYTQ9hQKTQolN8Xa2CbWyliK7fy+m1N7m9kZZmfy1eRaMWAfGk8a&#10;kpkCgVR621Cl4Xv//rQAEaIha1pPqOGKAVbF/V1uMutH+sJhFyvBIRQyo6GOscukDGWNzoSZ75BY&#10;O/nemci0r6TtzcjhrpVzpV6lMw3xh9p0uKmxPO8uTsPHaMZ1mrwN2/Npcz3sXz5/tglq/fgwrZcg&#10;Ik7xzwy3+lwdCu509BeyQbTM1YK3RAbJDbAjfVYpiCNf5okCWeTy/4biFwAA//8DAFBLAQItABQA&#10;BgAIAAAAIQC2gziS/gAAAOEBAAATAAAAAAAAAAAAAAAAAAAAAABbQ29udGVudF9UeXBlc10ueG1s&#10;UEsBAi0AFAAGAAgAAAAhADj9If/WAAAAlAEAAAsAAAAAAAAAAAAAAAAALwEAAF9yZWxzLy5yZWxz&#10;UEsBAi0AFAAGAAgAAAAhAJ6PMtbPAgAA9wsAAA4AAAAAAAAAAAAAAAAALgIAAGRycy9lMm9Eb2Mu&#10;eG1sUEsBAi0AFAAGAAgAAAAhAMROES3eAAAACwEAAA8AAAAAAAAAAAAAAAAAKQUAAGRycy9kb3du&#10;cmV2LnhtbFBLBQYAAAAABAAEAPMAAAA0BgAAAAA=&#10;">
              <v:shape id="Shape 3754" o:spid="_x0000_s1027" style="position:absolute;left:508;width:13986;height:0;visibility:visible;mso-wrap-style:square;v-text-anchor:top" coordsize="139865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1m+X8QA&#10;AADdAAAADwAAAGRycy9kb3ducmV2LnhtbESPW4vCMBSE3xf8D+EIvq2pl12lGkUEYX3cruDrsTk2&#10;xeakNOnFf78RFvZxmJlvmO1+sJXoqPGlYwWzaQKCOHe65ELB5ef0vgbhA7LGyjEpeJKH/W70tsVU&#10;u56/qctCISKEfYoKTAh1KqXPDVn0U1cTR+/uGoshyqaQusE+wm0l50nyKS2WHBcM1nQ0lD+y1io4&#10;PK+3vqjXrem7ZRfOF0ryrFVqMh4OGxCBhvAf/mt/aQWL1ccSXm/iE5C7X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dZvl/EAAAA3QAAAA8AAAAAAAAAAAAAAAAAmAIAAGRycy9k&#10;b3ducmV2LnhtbFBLBQYAAAAABAAEAPUAAACJAwAAAAA=&#10;" path="m,l1398651,e" filled="f" strokecolor="#22491d" strokeweight="1.5pt">
                <v:stroke endcap="round"/>
                <v:path arrowok="t" textboxrect="0,0,1398651,0"/>
              </v:shape>
              <v:shape id="Shape 3755" o:spid="_x0000_s1028" style="position:absolute;width:0;height:0;visibility:visible;mso-wrap-style:square;v-text-anchor:top" coordsize="1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E0u1sYA&#10;AADdAAAADwAAAGRycy9kb3ducmV2LnhtbESPT2vCQBTE74LfYXmCN92oqG10lVAo9lT/QuvtkX0m&#10;wezbkF1j/PbdguBxmJnfMMt1a0rRUO0KywpGwwgEcWp1wZmC0/Fz8AbCeWSNpWVS8CAH61W3s8RY&#10;2zvvqTn4TAQIuxgV5N5XsZQuzcmgG9qKOHgXWxv0QdaZ1DXeA9yUchxFM2mw4LCQY0UfOaXXw80o&#10;2Ee/P9f55n132Vbn7yZpE3qcdkr1e22yAOGp9a/ws/2lFUzm0yn8vwlPQK7+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uE0u1sYAAADdAAAADwAAAAAAAAAAAAAAAACYAgAAZHJz&#10;L2Rvd25yZXYueG1sUEsFBgAAAAAEAAQA9QAAAIsDAAAAAA==&#10;" path="m,l13,e" filled="f" strokecolor="#22491d" strokeweight="1.5pt">
                <v:stroke endcap="round"/>
                <v:path arrowok="t" textboxrect="0,0,13,0"/>
              </v:shape>
              <v:shape id="Shape 3756" o:spid="_x0000_s1029" style="position:absolute;left:14749;width:0;height:0;visibility:visible;mso-wrap-style:square;v-text-anchor:top" coordsize="1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J+wocYA&#10;AADdAAAADwAAAGRycy9kb3ducmV2LnhtbESPT2vCQBTE7wW/w/IEb3WjorbRVUKh6Kn+hdbbI/tM&#10;gtm3IbvG+O3dguBxmJnfMPNla0rRUO0KywoG/QgEcWp1wZmC4+H7/QOE88gaS8uk4E4OlovO2xxj&#10;bW+8o2bvMxEg7GJUkHtfxVK6NCeDrm8r4uCdbW3QB1lnUtd4C3BTymEUTaTBgsNCjhV95ZRe9lej&#10;YBf9/V6mq8/teVOdfpqkTeh+3CrV67bJDISn1r/Cz/ZaKxhNxxP4fxOegFw8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SJ+wocYAAADdAAAADwAAAAAAAAAAAAAAAACYAgAAZHJz&#10;L2Rvd25yZXYueG1sUEsFBgAAAAAEAAQA9QAAAIsDAAAAAA==&#10;" path="m,l13,e" filled="f" strokecolor="#22491d" strokeweight="1.5pt">
                <v:stroke endcap="round"/>
                <v:path arrowok="t" textboxrect="0,0,13,0"/>
              </v:shape>
              <w10:wrap type="square" anchorx="page" anchory="page"/>
            </v:group>
          </w:pict>
        </mc:Fallback>
      </mc:AlternateContent>
    </w:r>
    <w:r w:rsidRPr="00023F2E">
      <w:rPr>
        <w:noProof/>
      </w:rPr>
      <mc:AlternateContent>
        <mc:Choice Requires="wpg">
          <w:drawing>
            <wp:anchor distT="0" distB="0" distL="114300" distR="114300" simplePos="0" relativeHeight="251659264" behindDoc="0" locked="0" layoutInCell="1" allowOverlap="1" wp14:anchorId="6ABFA837" wp14:editId="55A53120">
              <wp:simplePos x="0" y="0"/>
              <wp:positionH relativeFrom="page">
                <wp:posOffset>5611386</wp:posOffset>
              </wp:positionH>
              <wp:positionV relativeFrom="page">
                <wp:posOffset>749427</wp:posOffset>
              </wp:positionV>
              <wp:extent cx="1475219" cy="19050"/>
              <wp:effectExtent l="0" t="0" r="0" b="0"/>
              <wp:wrapSquare wrapText="bothSides"/>
              <wp:docPr id="3757" name="Group 3757"/>
              <wp:cNvGraphicFramePr/>
              <a:graphic xmlns:a="http://schemas.openxmlformats.org/drawingml/2006/main">
                <a:graphicData uri="http://schemas.microsoft.com/office/word/2010/wordprocessingGroup">
                  <wpg:wgp>
                    <wpg:cNvGrpSpPr/>
                    <wpg:grpSpPr>
                      <a:xfrm>
                        <a:off x="0" y="0"/>
                        <a:ext cx="1475219" cy="19050"/>
                        <a:chOff x="0" y="0"/>
                        <a:chExt cx="1475219" cy="19050"/>
                      </a:xfrm>
                    </wpg:grpSpPr>
                    <wps:wsp>
                      <wps:cNvPr id="3758" name="Shape 3758"/>
                      <wps:cNvSpPr/>
                      <wps:spPr>
                        <a:xfrm>
                          <a:off x="50852" y="0"/>
                          <a:ext cx="1398931" cy="0"/>
                        </a:xfrm>
                        <a:custGeom>
                          <a:avLst/>
                          <a:gdLst/>
                          <a:ahLst/>
                          <a:cxnLst/>
                          <a:rect l="0" t="0" r="0" b="0"/>
                          <a:pathLst>
                            <a:path w="1398931">
                              <a:moveTo>
                                <a:pt x="0" y="0"/>
                              </a:moveTo>
                              <a:lnTo>
                                <a:pt x="1398931" y="0"/>
                              </a:lnTo>
                            </a:path>
                          </a:pathLst>
                        </a:custGeom>
                        <a:ln w="19050" cap="rnd">
                          <a:custDash>
                            <a:ds d="300" sp="400300"/>
                          </a:custDash>
                          <a:round/>
                        </a:ln>
                      </wps:spPr>
                      <wps:style>
                        <a:lnRef idx="1">
                          <a:srgbClr val="22491D"/>
                        </a:lnRef>
                        <a:fillRef idx="0">
                          <a:srgbClr val="000000">
                            <a:alpha val="0"/>
                          </a:srgbClr>
                        </a:fillRef>
                        <a:effectRef idx="0">
                          <a:scrgbClr r="0" g="0" b="0"/>
                        </a:effectRef>
                        <a:fontRef idx="none"/>
                      </wps:style>
                      <wps:bodyPr/>
                    </wps:wsp>
                    <wps:wsp>
                      <wps:cNvPr id="3759" name="Shape 3759"/>
                      <wps:cNvSpPr/>
                      <wps:spPr>
                        <a:xfrm>
                          <a:off x="0" y="0"/>
                          <a:ext cx="13" cy="0"/>
                        </a:xfrm>
                        <a:custGeom>
                          <a:avLst/>
                          <a:gdLst/>
                          <a:ahLst/>
                          <a:cxnLst/>
                          <a:rect l="0" t="0" r="0" b="0"/>
                          <a:pathLst>
                            <a:path w="13">
                              <a:moveTo>
                                <a:pt x="0" y="0"/>
                              </a:moveTo>
                              <a:lnTo>
                                <a:pt x="13" y="0"/>
                              </a:lnTo>
                            </a:path>
                          </a:pathLst>
                        </a:custGeom>
                        <a:ln w="19050" cap="rnd">
                          <a:round/>
                        </a:ln>
                      </wps:spPr>
                      <wps:style>
                        <a:lnRef idx="1">
                          <a:srgbClr val="22491D"/>
                        </a:lnRef>
                        <a:fillRef idx="0">
                          <a:srgbClr val="000000">
                            <a:alpha val="0"/>
                          </a:srgbClr>
                        </a:fillRef>
                        <a:effectRef idx="0">
                          <a:scrgbClr r="0" g="0" b="0"/>
                        </a:effectRef>
                        <a:fontRef idx="none"/>
                      </wps:style>
                      <wps:bodyPr/>
                    </wps:wsp>
                    <wps:wsp>
                      <wps:cNvPr id="3760" name="Shape 3760"/>
                      <wps:cNvSpPr/>
                      <wps:spPr>
                        <a:xfrm>
                          <a:off x="1475194" y="0"/>
                          <a:ext cx="25" cy="0"/>
                        </a:xfrm>
                        <a:custGeom>
                          <a:avLst/>
                          <a:gdLst/>
                          <a:ahLst/>
                          <a:cxnLst/>
                          <a:rect l="0" t="0" r="0" b="0"/>
                          <a:pathLst>
                            <a:path w="25">
                              <a:moveTo>
                                <a:pt x="0" y="0"/>
                              </a:moveTo>
                              <a:lnTo>
                                <a:pt x="25" y="0"/>
                              </a:lnTo>
                            </a:path>
                          </a:pathLst>
                        </a:custGeom>
                        <a:ln w="19050" cap="rnd">
                          <a:round/>
                        </a:ln>
                      </wps:spPr>
                      <wps:style>
                        <a:lnRef idx="1">
                          <a:srgbClr val="22491D"/>
                        </a:lnRef>
                        <a:fillRef idx="0">
                          <a:srgbClr val="000000">
                            <a:alpha val="0"/>
                          </a:srgbClr>
                        </a:fillRef>
                        <a:effectRef idx="0">
                          <a:scrgbClr r="0" g="0" b="0"/>
                        </a:effectRef>
                        <a:fontRef idx="none"/>
                      </wps:style>
                      <wps:bodyPr/>
                    </wps:wsp>
                  </wpg:wgp>
                </a:graphicData>
              </a:graphic>
            </wp:anchor>
          </w:drawing>
        </mc:Choice>
        <mc:Fallback>
          <w:pict>
            <v:group w14:anchorId="3FFEF9D9" id="Group 3757" o:spid="_x0000_s1026" style="position:absolute;margin-left:441.85pt;margin-top:59pt;width:116.15pt;height:1.5pt;z-index:251659264;mso-position-horizontal-relative:page;mso-position-vertical-relative:page" coordsize="14752,1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r8Rj7QIAAPcLAAAOAAAAZHJzL2Uyb0RvYy54bWzsVktv2zAMvg/YfxB8X/1o0sZGkh6WrZdh&#10;K9ruB6iy/ABkSZDUOPn3o+hXlhbF2g3tDs3BoSSSIj/xo7S82DWCbLmxtZKrID6JAsIlU3kty1Xw&#10;8/brp0VArKMyp0JJvgr23AYX648flq3OeKIqJXJuCDiRNmv1Kqic01kYWlbxhtoTpbmExUKZhjoY&#10;mjLMDW3BeyPCJIrOwlaZXBvFuLUwu+kWgzX6LwrO3I+isNwRsQogNodfg987/w3XS5qVhuqqZn0Y&#10;9AVRNLSWsOnoakMdJfemfuCqqZlRVhXuhKkmVEVRM445QDZxdJTNpVH3GnMps7bUI0wA7RFOL3bL&#10;vm+vDKnzVXB6Pj8PiKQNnBJuTHAGAGp1mYHepdE3+sr0E2U38jnvCtP4f8iG7BDa/Qgt3znCYDKe&#10;nc+TOA0Ig7U4jeY99KyC83lgxaovT9qFw6ahj20MpdVQRHbCyf4dTjcV1Rzhtz7/CSeo6Q4n1PA4&#10;LXwh+e1BbwTJZhbwegShebSYJwF5BKXTdJGexh1KiNCYKc3YvXWXXCHUdPvNuq5280Gi1SCxnRxE&#10;Awx4svY1dd7OR+lF0sLx9FH4uUZt+a3CVXd0TBDatCrkodbgYUwRdDsNEPw262Uv4NYgHyYnJEaB&#10;RUIYha5gZI7s8lobasGcZrklvmojYLUFlVkUeRkw6b0NesAhmXfTQsKqP6XuXFBye8G9OyGveQFE&#10;8LWKe1lT3n0WhmwptI4kmaXxpveOqt6mqIUYraKHVhH+cJ4KXdHO1xBkvwEG3HvyTjl2rWO3rI+m&#10;a13QACDtoYFBwqMRhqWkG+0ltF2M+yBbL96pfI9kRkCANV39vgZ9oAsc0Sd9Fn0g9ceo8+aswYOe&#10;KKGfRZgpJzjOf8GV97r/z+r+DOr297qHGWhMno1/dG34OzROZ1OlAO/7azKZv3H1QwC+9bys+n30&#10;A6Pfq99fQf1l8hpdH59Q8LrEe6h/Cfvn6+EYr83pvb7+BQAA//8DAFBLAwQUAAYACAAAACEAiguw&#10;MuAAAAAMAQAADwAAAGRycy9kb3ducmV2LnhtbEyPwWrDMBBE74X+g9hCb42shKbGtRxCaHsKhSaF&#10;0ptibWwTa2UsxXb+vptTc5tlhtk3+WpyrRiwD40nDWqWgEAqvW2o0vC9f39KQYRoyJrWE2q4YIBV&#10;cX+Xm8z6kb5w2MVKcAmFzGioY+wyKUNZozNh5jsk9o6+dyby2VfS9mbkctfKeZIspTMN8YfadLip&#10;sTztzk7Dx2jG9UK9DdvTcXP53T9//mwVav34MK1fQUSc4n8YrviMDgUzHfyZbBCthjRdvHCUDZXy&#10;qGtCqSWrA6u5SkAWubwdUfwBAAD//wMAUEsBAi0AFAAGAAgAAAAhALaDOJL+AAAA4QEAABMAAAAA&#10;AAAAAAAAAAAAAAAAAFtDb250ZW50X1R5cGVzXS54bWxQSwECLQAUAAYACAAAACEAOP0h/9YAAACU&#10;AQAACwAAAAAAAAAAAAAAAAAvAQAAX3JlbHMvLnJlbHNQSwECLQAUAAYACAAAACEAIq/EY+0CAAD3&#10;CwAADgAAAAAAAAAAAAAAAAAuAgAAZHJzL2Uyb0RvYy54bWxQSwECLQAUAAYACAAAACEAiguwMuAA&#10;AAAMAQAADwAAAAAAAAAAAAAAAABHBQAAZHJzL2Rvd25yZXYueG1sUEsFBgAAAAAEAAQA8wAAAFQG&#10;AAAAAA==&#10;">
              <v:shape id="Shape 3758" o:spid="_x0000_s1027" style="position:absolute;left:508;width:13989;height:0;visibility:visible;mso-wrap-style:square;v-text-anchor:top" coordsize="139893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hltCMUA&#10;AADdAAAADwAAAGRycy9kb3ducmV2LnhtbERPTWvCQBC9F/wPywheSt2oaCW6iiiF1oNaK5LjmB2T&#10;YHY2ZleN/757KPT4eN/TeWNKcafaFZYV9LoRCOLU6oIzBYefj7cxCOeRNZaWScGTHMxnrZcpxto+&#10;+Jvue5+JEMIuRgW591UspUtzMui6tiIO3NnWBn2AdSZ1jY8QbkrZj6KRNFhwaMixomVO6WV/Mwro&#10;2C/W42uSDL522TZZHTdLPL0q1Wk3iwkIT43/F/+5P7WCwfswzA1vwhOQs1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2GW0IxQAAAN0AAAAPAAAAAAAAAAAAAAAAAJgCAABkcnMv&#10;ZG93bnJldi54bWxQSwUGAAAAAAQABAD1AAAAigMAAAAA&#10;" path="m,l1398931,e" filled="f" strokecolor="#22491d" strokeweight="1.5pt">
                <v:stroke endcap="round"/>
                <v:path arrowok="t" textboxrect="0,0,1398931,0"/>
              </v:shape>
              <v:shape id="Shape 3759" o:spid="_x0000_s1028" style="position:absolute;width:0;height:0;visibility:visible;mso-wrap-style:square;v-text-anchor:top" coordsize="1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QAk08cA&#10;AADdAAAADwAAAGRycy9kb3ducmV2LnhtbESPS2vDMBCE74X+B7GF3Bq5LYkb10owhZKc8mqg7W2x&#10;1g9irYylOM6/jwKBHoeZ+YZJF4NpRE+dqy0reBlHIIhzq2suFRy+v57fQTiPrLGxTAou5GAxf3xI&#10;MdH2zDvq974UAcIuQQWV920ipcsrMujGtiUOXmE7gz7IrpS6w3OAm0a+RtFUGqw5LFTY0mdF+XF/&#10;Mgp20e/PMV7OtsWm/Vv32ZDR5bBVavQ0ZB8gPA3+P3xvr7SCt3gyg9ub8ATk/Ao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kAJNPHAAAA3QAAAA8AAAAAAAAAAAAAAAAAmAIAAGRy&#10;cy9kb3ducmV2LnhtbFBLBQYAAAAABAAEAPUAAACMAwAAAAA=&#10;" path="m,l13,e" filled="f" strokecolor="#22491d" strokeweight="1.5pt">
                <v:stroke endcap="round"/>
                <v:path arrowok="t" textboxrect="0,0,13,0"/>
              </v:shape>
              <v:shape id="Shape 3760" o:spid="_x0000_s1029" style="position:absolute;left:14751;width:1;height:0;visibility:visible;mso-wrap-style:square;v-text-anchor:top" coordsize="2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De0BcEA&#10;AADdAAAADwAAAGRycy9kb3ducmV2LnhtbERPy2oCMRTdF/oP4Rbc1UyVqoxGKQXR0oX4+IDL5JoE&#10;JzfTSXTGvzeLgsvDeS9Wva/FjdroAiv4GBYgiKugHRsFp+P6fQYiJmSNdWBScKcIq+XrywJLHTre&#10;0+2QjMghHEtUYFNqSiljZcljHIaGOHPn0HpMGbZG6ha7HO5rOSqKifToODdYbOjbUnU5XL2C2JvP&#10;n1lH17A7Wfdnft1UbpxSg7f+aw4iUZ+e4n/3VisYTyd5f36Tn4BcPg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Lg3tAXBAAAA3QAAAA8AAAAAAAAAAAAAAAAAmAIAAGRycy9kb3du&#10;cmV2LnhtbFBLBQYAAAAABAAEAPUAAACGAwAAAAA=&#10;" path="m,l25,e" filled="f" strokecolor="#22491d" strokeweight="1.5pt">
                <v:stroke endcap="round"/>
                <v:path arrowok="t" textboxrect="0,0,25,0"/>
              </v:shape>
              <w10:wrap type="square" anchorx="page" anchory="page"/>
            </v:group>
          </w:pict>
        </mc:Fallback>
      </mc:AlternateContent>
    </w:r>
  </w:p>
  <w:p w:rsidR="00F7427C" w:rsidRPr="00023F2E" w:rsidRDefault="00E23005">
    <w:pPr>
      <w:rPr>
        <w:lang w:val="es-MX"/>
      </w:rPr>
    </w:pPr>
    <w:r w:rsidRPr="00023F2E">
      <w:rPr>
        <w:noProof/>
      </w:rPr>
      <mc:AlternateContent>
        <mc:Choice Requires="wpg">
          <w:drawing>
            <wp:anchor distT="0" distB="0" distL="114300" distR="114300" simplePos="0" relativeHeight="251660288" behindDoc="1" locked="0" layoutInCell="1" allowOverlap="1" wp14:anchorId="3D5A8F16" wp14:editId="56301F80">
              <wp:simplePos x="0" y="0"/>
              <wp:positionH relativeFrom="page">
                <wp:posOffset>0</wp:posOffset>
              </wp:positionH>
              <wp:positionV relativeFrom="page">
                <wp:posOffset>0</wp:posOffset>
              </wp:positionV>
              <wp:extent cx="1" cy="1"/>
              <wp:effectExtent l="0" t="0" r="0" b="0"/>
              <wp:wrapNone/>
              <wp:docPr id="3761" name="Group 3761"/>
              <wp:cNvGraphicFramePr/>
              <a:graphic xmlns:a="http://schemas.openxmlformats.org/drawingml/2006/main">
                <a:graphicData uri="http://schemas.microsoft.com/office/word/2010/wordprocessingGroup">
                  <wpg:wgp>
                    <wpg:cNvGrpSpPr/>
                    <wpg:grpSpPr>
                      <a:xfrm>
                        <a:off x="0" y="0"/>
                        <a:ext cx="1" cy="1"/>
                        <a:chOff x="0" y="0"/>
                        <a:chExt cx="1" cy="1"/>
                      </a:xfrm>
                    </wpg:grpSpPr>
                  </wpg:wgp>
                </a:graphicData>
              </a:graphic>
            </wp:anchor>
          </w:drawing>
        </mc:Choice>
        <mc:Fallback>
          <w:pict>
            <v:group w14:anchorId="543AF94D" id="Group 3761" o:spid="_x0000_s1026" style="position:absolute;margin-left:0;margin-top:0;width:0;height:0;z-index:-251656192;mso-position-horizontal-relative:page;mso-position-vertical-relative:page" coordsize="1,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ZJzRTwEAAK4CAAAOAAAAZHJzL2Uyb0RvYy54bWycUstOwzAQvCPxD5bv1EmRCoqS9FLoDSoB&#10;H2AcO7EUP7R2m/Tv2bglqgqnXtbe8Wp2Z9blejQ9OUgI2tmK5ouMEmmFa7RtK/r1+frwTEmI3Da8&#10;d1ZW9CgDXdf3d+XgC7l0nesbCQRJbCgGX9EuRl8wFkQnDQ8L56XFR+XA8IgptKwBPiC76dkyy1Zs&#10;cNB4cEKGgOjm9EjrxK+UFPFdqSAj6SuKs8UUIcXvKbK65EUL3HdanMfgN0xhuLbYdKba8MjJHvQf&#10;KqMFuOBUXAhnmFNKC5k0oJo8u1KzBbf3SUtbDK2fbUJrr3y6mVa8HXZAdFPRx6dVTonlBreUGpOE&#10;oEGDbwus24L/8Ds4A+0pmzSPCsx0ohoyJmuPs7VyjEQgiNQC0fxkuOhwK39qRffyTzX7bcCmOea2&#10;KUNT6hILzgucXL/M8X75zeofAAAA//8DAFBLAwQUAAYACAAAACEAP6VAatYAAAD/AAAADwAAAGRy&#10;cy9kb3ducmV2LnhtbEyPQUvDQBCF74L/YZmCN7uJokiaTSlFPRXBVhBv0+w0Cc3Ohuw2Sf+9Uy/2&#10;8pjhDW++ly8n16qB+tB4NpDOE1DEpbcNVwa+dm/3L6BCRLbYeiYDZwqwLG5vcsysH/mThm2slIRw&#10;yNBAHWOXaR3KmhyGue+IxTv43mGUta+07XGUcNfqhyR51g4blg81drSuqTxuT87A+4jj6jF9HTbH&#10;w/r8s3v6+N6kZMzdbFotQEWa4v8xXPAFHQph2vsT26BaA1Ik/ql4Mu8vqotcX3MXvwAAAP//AwBQ&#10;SwECLQAUAAYACAAAACEAtoM4kv4AAADhAQAAEwAAAAAAAAAAAAAAAAAAAAAAW0NvbnRlbnRfVHlw&#10;ZXNdLnhtbFBLAQItABQABgAIAAAAIQA4/SH/1gAAAJQBAAALAAAAAAAAAAAAAAAAAC8BAABfcmVs&#10;cy8ucmVsc1BLAQItABQABgAIAAAAIQCpZJzRTwEAAK4CAAAOAAAAAAAAAAAAAAAAAC4CAABkcnMv&#10;ZTJvRG9jLnhtbFBLAQItABQABgAIAAAAIQA/pUBq1gAAAP8AAAAPAAAAAAAAAAAAAAAAAKkDAABk&#10;cnMvZG93bnJldi54bWxQSwUGAAAAAAQABADzAAAArAQAAAAA&#10;">
              <w10:wrap anchorx="page" anchory="page"/>
            </v:group>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1B7324F"/>
    <w:multiLevelType w:val="hybridMultilevel"/>
    <w:tmpl w:val="661E0FB8"/>
    <w:lvl w:ilvl="0" w:tplc="3118B63C">
      <w:numFmt w:val="bullet"/>
      <w:lvlText w:val="•"/>
      <w:lvlJc w:val="left"/>
      <w:pPr>
        <w:ind w:left="1485" w:hanging="360"/>
      </w:pPr>
      <w:rPr>
        <w:rFonts w:ascii="Rockwell" w:hAnsi="Rockwell" w:cs="Rockwell" w:hint="default"/>
        <w:sz w:val="20"/>
      </w:rPr>
    </w:lvl>
    <w:lvl w:ilvl="1" w:tplc="04090003" w:tentative="1">
      <w:start w:val="1"/>
      <w:numFmt w:val="bullet"/>
      <w:lvlText w:val="o"/>
      <w:lvlJc w:val="left"/>
      <w:pPr>
        <w:ind w:left="2205" w:hanging="360"/>
      </w:pPr>
      <w:rPr>
        <w:rFonts w:ascii="Courier New" w:hAnsi="Courier New" w:cs="Courier New" w:hint="default"/>
      </w:rPr>
    </w:lvl>
    <w:lvl w:ilvl="2" w:tplc="04090005" w:tentative="1">
      <w:start w:val="1"/>
      <w:numFmt w:val="bullet"/>
      <w:lvlText w:val=""/>
      <w:lvlJc w:val="left"/>
      <w:pPr>
        <w:ind w:left="2925" w:hanging="360"/>
      </w:pPr>
      <w:rPr>
        <w:rFonts w:ascii="Wingdings" w:hAnsi="Wingdings" w:hint="default"/>
      </w:rPr>
    </w:lvl>
    <w:lvl w:ilvl="3" w:tplc="04090001" w:tentative="1">
      <w:start w:val="1"/>
      <w:numFmt w:val="bullet"/>
      <w:lvlText w:val=""/>
      <w:lvlJc w:val="left"/>
      <w:pPr>
        <w:ind w:left="3645" w:hanging="360"/>
      </w:pPr>
      <w:rPr>
        <w:rFonts w:ascii="Symbol" w:hAnsi="Symbol" w:hint="default"/>
      </w:rPr>
    </w:lvl>
    <w:lvl w:ilvl="4" w:tplc="04090003" w:tentative="1">
      <w:start w:val="1"/>
      <w:numFmt w:val="bullet"/>
      <w:lvlText w:val="o"/>
      <w:lvlJc w:val="left"/>
      <w:pPr>
        <w:ind w:left="4365" w:hanging="360"/>
      </w:pPr>
      <w:rPr>
        <w:rFonts w:ascii="Courier New" w:hAnsi="Courier New" w:cs="Courier New" w:hint="default"/>
      </w:rPr>
    </w:lvl>
    <w:lvl w:ilvl="5" w:tplc="04090005" w:tentative="1">
      <w:start w:val="1"/>
      <w:numFmt w:val="bullet"/>
      <w:lvlText w:val=""/>
      <w:lvlJc w:val="left"/>
      <w:pPr>
        <w:ind w:left="5085" w:hanging="360"/>
      </w:pPr>
      <w:rPr>
        <w:rFonts w:ascii="Wingdings" w:hAnsi="Wingdings" w:hint="default"/>
      </w:rPr>
    </w:lvl>
    <w:lvl w:ilvl="6" w:tplc="04090001" w:tentative="1">
      <w:start w:val="1"/>
      <w:numFmt w:val="bullet"/>
      <w:lvlText w:val=""/>
      <w:lvlJc w:val="left"/>
      <w:pPr>
        <w:ind w:left="5805" w:hanging="360"/>
      </w:pPr>
      <w:rPr>
        <w:rFonts w:ascii="Symbol" w:hAnsi="Symbol" w:hint="default"/>
      </w:rPr>
    </w:lvl>
    <w:lvl w:ilvl="7" w:tplc="04090003" w:tentative="1">
      <w:start w:val="1"/>
      <w:numFmt w:val="bullet"/>
      <w:lvlText w:val="o"/>
      <w:lvlJc w:val="left"/>
      <w:pPr>
        <w:ind w:left="6525" w:hanging="360"/>
      </w:pPr>
      <w:rPr>
        <w:rFonts w:ascii="Courier New" w:hAnsi="Courier New" w:cs="Courier New" w:hint="default"/>
      </w:rPr>
    </w:lvl>
    <w:lvl w:ilvl="8" w:tplc="04090005" w:tentative="1">
      <w:start w:val="1"/>
      <w:numFmt w:val="bullet"/>
      <w:lvlText w:val=""/>
      <w:lvlJc w:val="left"/>
      <w:pPr>
        <w:ind w:left="7245" w:hanging="360"/>
      </w:pPr>
      <w:rPr>
        <w:rFonts w:ascii="Wingdings" w:hAnsi="Wingdings" w:hint="default"/>
      </w:rPr>
    </w:lvl>
  </w:abstractNum>
  <w:abstractNum w:abstractNumId="1" w15:restartNumberingAfterBreak="0">
    <w:nsid w:val="285C09BC"/>
    <w:multiLevelType w:val="hybridMultilevel"/>
    <w:tmpl w:val="39165046"/>
    <w:lvl w:ilvl="0" w:tplc="159A1212">
      <w:start w:val="1"/>
      <w:numFmt w:val="bullet"/>
      <w:lvlText w:val="•"/>
      <w:lvlJc w:val="left"/>
      <w:pPr>
        <w:ind w:left="585"/>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1" w:tplc="B8006106">
      <w:start w:val="1"/>
      <w:numFmt w:val="bullet"/>
      <w:lvlText w:val="o"/>
      <w:lvlJc w:val="left"/>
      <w:pPr>
        <w:ind w:left="144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2" w:tplc="9B549196">
      <w:start w:val="1"/>
      <w:numFmt w:val="bullet"/>
      <w:lvlText w:val="▪"/>
      <w:lvlJc w:val="left"/>
      <w:pPr>
        <w:ind w:left="216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3" w:tplc="8F0C365E">
      <w:start w:val="1"/>
      <w:numFmt w:val="bullet"/>
      <w:lvlText w:val="•"/>
      <w:lvlJc w:val="left"/>
      <w:pPr>
        <w:ind w:left="288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4" w:tplc="1876CD3C">
      <w:start w:val="1"/>
      <w:numFmt w:val="bullet"/>
      <w:lvlText w:val="o"/>
      <w:lvlJc w:val="left"/>
      <w:pPr>
        <w:ind w:left="360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5" w:tplc="FABED0B8">
      <w:start w:val="1"/>
      <w:numFmt w:val="bullet"/>
      <w:lvlText w:val="▪"/>
      <w:lvlJc w:val="left"/>
      <w:pPr>
        <w:ind w:left="432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6" w:tplc="CC64D0EC">
      <w:start w:val="1"/>
      <w:numFmt w:val="bullet"/>
      <w:lvlText w:val="•"/>
      <w:lvlJc w:val="left"/>
      <w:pPr>
        <w:ind w:left="504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7" w:tplc="A1FE17C4">
      <w:start w:val="1"/>
      <w:numFmt w:val="bullet"/>
      <w:lvlText w:val="o"/>
      <w:lvlJc w:val="left"/>
      <w:pPr>
        <w:ind w:left="576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8" w:tplc="44142E8E">
      <w:start w:val="1"/>
      <w:numFmt w:val="bullet"/>
      <w:lvlText w:val="▪"/>
      <w:lvlJc w:val="left"/>
      <w:pPr>
        <w:ind w:left="648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abstractNum>
  <w:abstractNum w:abstractNumId="2" w15:restartNumberingAfterBreak="0">
    <w:nsid w:val="340C6CCE"/>
    <w:multiLevelType w:val="hybridMultilevel"/>
    <w:tmpl w:val="D700C75E"/>
    <w:lvl w:ilvl="0" w:tplc="1722B298">
      <w:start w:val="1"/>
      <w:numFmt w:val="bullet"/>
      <w:lvlText w:val="•"/>
      <w:lvlJc w:val="left"/>
      <w:pPr>
        <w:ind w:left="585"/>
      </w:pPr>
      <w:rPr>
        <w:rFonts w:ascii="Rockwell" w:eastAsia="Rockwell" w:hAnsi="Rockwell" w:cs="Rockwell"/>
        <w:b w:val="0"/>
        <w:i/>
        <w:iCs/>
        <w:strike w:val="0"/>
        <w:dstrike w:val="0"/>
        <w:color w:val="272425"/>
        <w:sz w:val="24"/>
        <w:szCs w:val="24"/>
        <w:u w:val="none" w:color="000000"/>
        <w:bdr w:val="none" w:sz="0" w:space="0" w:color="auto"/>
        <w:shd w:val="clear" w:color="auto" w:fill="auto"/>
        <w:vertAlign w:val="baseline"/>
      </w:rPr>
    </w:lvl>
    <w:lvl w:ilvl="1" w:tplc="21485016">
      <w:start w:val="1"/>
      <w:numFmt w:val="bullet"/>
      <w:lvlText w:val="o"/>
      <w:lvlJc w:val="left"/>
      <w:pPr>
        <w:ind w:left="1440"/>
      </w:pPr>
      <w:rPr>
        <w:rFonts w:ascii="Rockwell" w:eastAsia="Rockwell" w:hAnsi="Rockwell" w:cs="Rockwell"/>
        <w:b w:val="0"/>
        <w:i/>
        <w:iCs/>
        <w:strike w:val="0"/>
        <w:dstrike w:val="0"/>
        <w:color w:val="272425"/>
        <w:sz w:val="24"/>
        <w:szCs w:val="24"/>
        <w:u w:val="none" w:color="000000"/>
        <w:bdr w:val="none" w:sz="0" w:space="0" w:color="auto"/>
        <w:shd w:val="clear" w:color="auto" w:fill="auto"/>
        <w:vertAlign w:val="baseline"/>
      </w:rPr>
    </w:lvl>
    <w:lvl w:ilvl="2" w:tplc="DDC8DA2A">
      <w:start w:val="1"/>
      <w:numFmt w:val="bullet"/>
      <w:lvlText w:val="▪"/>
      <w:lvlJc w:val="left"/>
      <w:pPr>
        <w:ind w:left="2160"/>
      </w:pPr>
      <w:rPr>
        <w:rFonts w:ascii="Rockwell" w:eastAsia="Rockwell" w:hAnsi="Rockwell" w:cs="Rockwell"/>
        <w:b w:val="0"/>
        <w:i/>
        <w:iCs/>
        <w:strike w:val="0"/>
        <w:dstrike w:val="0"/>
        <w:color w:val="272425"/>
        <w:sz w:val="24"/>
        <w:szCs w:val="24"/>
        <w:u w:val="none" w:color="000000"/>
        <w:bdr w:val="none" w:sz="0" w:space="0" w:color="auto"/>
        <w:shd w:val="clear" w:color="auto" w:fill="auto"/>
        <w:vertAlign w:val="baseline"/>
      </w:rPr>
    </w:lvl>
    <w:lvl w:ilvl="3" w:tplc="2318B2EA">
      <w:start w:val="1"/>
      <w:numFmt w:val="bullet"/>
      <w:lvlText w:val="•"/>
      <w:lvlJc w:val="left"/>
      <w:pPr>
        <w:ind w:left="2880"/>
      </w:pPr>
      <w:rPr>
        <w:rFonts w:ascii="Rockwell" w:eastAsia="Rockwell" w:hAnsi="Rockwell" w:cs="Rockwell"/>
        <w:b w:val="0"/>
        <w:i/>
        <w:iCs/>
        <w:strike w:val="0"/>
        <w:dstrike w:val="0"/>
        <w:color w:val="272425"/>
        <w:sz w:val="24"/>
        <w:szCs w:val="24"/>
        <w:u w:val="none" w:color="000000"/>
        <w:bdr w:val="none" w:sz="0" w:space="0" w:color="auto"/>
        <w:shd w:val="clear" w:color="auto" w:fill="auto"/>
        <w:vertAlign w:val="baseline"/>
      </w:rPr>
    </w:lvl>
    <w:lvl w:ilvl="4" w:tplc="5D8EA4EA">
      <w:start w:val="1"/>
      <w:numFmt w:val="bullet"/>
      <w:lvlText w:val="o"/>
      <w:lvlJc w:val="left"/>
      <w:pPr>
        <w:ind w:left="3600"/>
      </w:pPr>
      <w:rPr>
        <w:rFonts w:ascii="Rockwell" w:eastAsia="Rockwell" w:hAnsi="Rockwell" w:cs="Rockwell"/>
        <w:b w:val="0"/>
        <w:i/>
        <w:iCs/>
        <w:strike w:val="0"/>
        <w:dstrike w:val="0"/>
        <w:color w:val="272425"/>
        <w:sz w:val="24"/>
        <w:szCs w:val="24"/>
        <w:u w:val="none" w:color="000000"/>
        <w:bdr w:val="none" w:sz="0" w:space="0" w:color="auto"/>
        <w:shd w:val="clear" w:color="auto" w:fill="auto"/>
        <w:vertAlign w:val="baseline"/>
      </w:rPr>
    </w:lvl>
    <w:lvl w:ilvl="5" w:tplc="2DBE438A">
      <w:start w:val="1"/>
      <w:numFmt w:val="bullet"/>
      <w:lvlText w:val="▪"/>
      <w:lvlJc w:val="left"/>
      <w:pPr>
        <w:ind w:left="4320"/>
      </w:pPr>
      <w:rPr>
        <w:rFonts w:ascii="Rockwell" w:eastAsia="Rockwell" w:hAnsi="Rockwell" w:cs="Rockwell"/>
        <w:b w:val="0"/>
        <w:i/>
        <w:iCs/>
        <w:strike w:val="0"/>
        <w:dstrike w:val="0"/>
        <w:color w:val="272425"/>
        <w:sz w:val="24"/>
        <w:szCs w:val="24"/>
        <w:u w:val="none" w:color="000000"/>
        <w:bdr w:val="none" w:sz="0" w:space="0" w:color="auto"/>
        <w:shd w:val="clear" w:color="auto" w:fill="auto"/>
        <w:vertAlign w:val="baseline"/>
      </w:rPr>
    </w:lvl>
    <w:lvl w:ilvl="6" w:tplc="522843E4">
      <w:start w:val="1"/>
      <w:numFmt w:val="bullet"/>
      <w:lvlText w:val="•"/>
      <w:lvlJc w:val="left"/>
      <w:pPr>
        <w:ind w:left="5040"/>
      </w:pPr>
      <w:rPr>
        <w:rFonts w:ascii="Rockwell" w:eastAsia="Rockwell" w:hAnsi="Rockwell" w:cs="Rockwell"/>
        <w:b w:val="0"/>
        <w:i/>
        <w:iCs/>
        <w:strike w:val="0"/>
        <w:dstrike w:val="0"/>
        <w:color w:val="272425"/>
        <w:sz w:val="24"/>
        <w:szCs w:val="24"/>
        <w:u w:val="none" w:color="000000"/>
        <w:bdr w:val="none" w:sz="0" w:space="0" w:color="auto"/>
        <w:shd w:val="clear" w:color="auto" w:fill="auto"/>
        <w:vertAlign w:val="baseline"/>
      </w:rPr>
    </w:lvl>
    <w:lvl w:ilvl="7" w:tplc="E6B08C90">
      <w:start w:val="1"/>
      <w:numFmt w:val="bullet"/>
      <w:lvlText w:val="o"/>
      <w:lvlJc w:val="left"/>
      <w:pPr>
        <w:ind w:left="5760"/>
      </w:pPr>
      <w:rPr>
        <w:rFonts w:ascii="Rockwell" w:eastAsia="Rockwell" w:hAnsi="Rockwell" w:cs="Rockwell"/>
        <w:b w:val="0"/>
        <w:i/>
        <w:iCs/>
        <w:strike w:val="0"/>
        <w:dstrike w:val="0"/>
        <w:color w:val="272425"/>
        <w:sz w:val="24"/>
        <w:szCs w:val="24"/>
        <w:u w:val="none" w:color="000000"/>
        <w:bdr w:val="none" w:sz="0" w:space="0" w:color="auto"/>
        <w:shd w:val="clear" w:color="auto" w:fill="auto"/>
        <w:vertAlign w:val="baseline"/>
      </w:rPr>
    </w:lvl>
    <w:lvl w:ilvl="8" w:tplc="D0F4A86E">
      <w:start w:val="1"/>
      <w:numFmt w:val="bullet"/>
      <w:lvlText w:val="▪"/>
      <w:lvlJc w:val="left"/>
      <w:pPr>
        <w:ind w:left="6480"/>
      </w:pPr>
      <w:rPr>
        <w:rFonts w:ascii="Rockwell" w:eastAsia="Rockwell" w:hAnsi="Rockwell" w:cs="Rockwell"/>
        <w:b w:val="0"/>
        <w:i/>
        <w:iCs/>
        <w:strike w:val="0"/>
        <w:dstrike w:val="0"/>
        <w:color w:val="272425"/>
        <w:sz w:val="24"/>
        <w:szCs w:val="24"/>
        <w:u w:val="none" w:color="000000"/>
        <w:bdr w:val="none" w:sz="0" w:space="0" w:color="auto"/>
        <w:shd w:val="clear" w:color="auto" w:fill="auto"/>
        <w:vertAlign w:val="baseline"/>
      </w:rPr>
    </w:lvl>
  </w:abstractNum>
  <w:abstractNum w:abstractNumId="3" w15:restartNumberingAfterBreak="0">
    <w:nsid w:val="35066C70"/>
    <w:multiLevelType w:val="hybridMultilevel"/>
    <w:tmpl w:val="B1A82644"/>
    <w:lvl w:ilvl="0" w:tplc="5DC817AA">
      <w:start w:val="1"/>
      <w:numFmt w:val="bullet"/>
      <w:lvlText w:val="•"/>
      <w:lvlJc w:val="left"/>
      <w:pPr>
        <w:ind w:left="585"/>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1" w:tplc="1842FFD6">
      <w:start w:val="1"/>
      <w:numFmt w:val="bullet"/>
      <w:lvlText w:val="o"/>
      <w:lvlJc w:val="left"/>
      <w:pPr>
        <w:ind w:left="144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2" w:tplc="5470D5DA">
      <w:start w:val="1"/>
      <w:numFmt w:val="bullet"/>
      <w:lvlText w:val="▪"/>
      <w:lvlJc w:val="left"/>
      <w:pPr>
        <w:ind w:left="216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3" w:tplc="CDB2B76C">
      <w:start w:val="1"/>
      <w:numFmt w:val="bullet"/>
      <w:lvlText w:val="•"/>
      <w:lvlJc w:val="left"/>
      <w:pPr>
        <w:ind w:left="288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4" w:tplc="1944C512">
      <w:start w:val="1"/>
      <w:numFmt w:val="bullet"/>
      <w:lvlText w:val="o"/>
      <w:lvlJc w:val="left"/>
      <w:pPr>
        <w:ind w:left="360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5" w:tplc="DA6E6E42">
      <w:start w:val="1"/>
      <w:numFmt w:val="bullet"/>
      <w:lvlText w:val="▪"/>
      <w:lvlJc w:val="left"/>
      <w:pPr>
        <w:ind w:left="432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6" w:tplc="3834ABCA">
      <w:start w:val="1"/>
      <w:numFmt w:val="bullet"/>
      <w:lvlText w:val="•"/>
      <w:lvlJc w:val="left"/>
      <w:pPr>
        <w:ind w:left="504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7" w:tplc="EA22B7D6">
      <w:start w:val="1"/>
      <w:numFmt w:val="bullet"/>
      <w:lvlText w:val="o"/>
      <w:lvlJc w:val="left"/>
      <w:pPr>
        <w:ind w:left="576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8" w:tplc="3710AC32">
      <w:start w:val="1"/>
      <w:numFmt w:val="bullet"/>
      <w:lvlText w:val="▪"/>
      <w:lvlJc w:val="left"/>
      <w:pPr>
        <w:ind w:left="648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abstractNum>
  <w:abstractNum w:abstractNumId="4" w15:restartNumberingAfterBreak="0">
    <w:nsid w:val="4F1F28B1"/>
    <w:multiLevelType w:val="hybridMultilevel"/>
    <w:tmpl w:val="8EFE1842"/>
    <w:lvl w:ilvl="0" w:tplc="4D947F40">
      <w:start w:val="1"/>
      <w:numFmt w:val="bullet"/>
      <w:lvlText w:val="•"/>
      <w:lvlJc w:val="left"/>
      <w:pPr>
        <w:ind w:left="585"/>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1" w:tplc="3118B63C">
      <w:numFmt w:val="bullet"/>
      <w:lvlText w:val="•"/>
      <w:lvlJc w:val="left"/>
      <w:pPr>
        <w:ind w:left="1473"/>
      </w:pPr>
      <w:rPr>
        <w:rFonts w:ascii="Rockwell" w:hAnsi="Rockwell" w:cs="Rockwell" w:hint="default"/>
        <w:b w:val="0"/>
        <w:i w:val="0"/>
        <w:strike w:val="0"/>
        <w:dstrike w:val="0"/>
        <w:color w:val="272425"/>
        <w:sz w:val="20"/>
        <w:szCs w:val="24"/>
        <w:u w:val="none" w:color="000000"/>
        <w:bdr w:val="none" w:sz="0" w:space="0" w:color="auto"/>
        <w:shd w:val="clear" w:color="auto" w:fill="auto"/>
        <w:vertAlign w:val="baseline"/>
      </w:rPr>
    </w:lvl>
    <w:lvl w:ilvl="2" w:tplc="4D58B97A">
      <w:start w:val="1"/>
      <w:numFmt w:val="bullet"/>
      <w:lvlText w:val="▪"/>
      <w:lvlJc w:val="left"/>
      <w:pPr>
        <w:ind w:left="2193"/>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3" w:tplc="2542DE40">
      <w:start w:val="1"/>
      <w:numFmt w:val="bullet"/>
      <w:lvlText w:val="•"/>
      <w:lvlJc w:val="left"/>
      <w:pPr>
        <w:ind w:left="2913"/>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4" w:tplc="CABAFA2A">
      <w:start w:val="1"/>
      <w:numFmt w:val="bullet"/>
      <w:lvlText w:val="o"/>
      <w:lvlJc w:val="left"/>
      <w:pPr>
        <w:ind w:left="3633"/>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5" w:tplc="DB3C49A4">
      <w:start w:val="1"/>
      <w:numFmt w:val="bullet"/>
      <w:lvlText w:val="▪"/>
      <w:lvlJc w:val="left"/>
      <w:pPr>
        <w:ind w:left="4353"/>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6" w:tplc="AA7CF162">
      <w:start w:val="1"/>
      <w:numFmt w:val="bullet"/>
      <w:lvlText w:val="•"/>
      <w:lvlJc w:val="left"/>
      <w:pPr>
        <w:ind w:left="5073"/>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7" w:tplc="F41EBD3C">
      <w:start w:val="1"/>
      <w:numFmt w:val="bullet"/>
      <w:lvlText w:val="o"/>
      <w:lvlJc w:val="left"/>
      <w:pPr>
        <w:ind w:left="5793"/>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8" w:tplc="4FA62A36">
      <w:start w:val="1"/>
      <w:numFmt w:val="bullet"/>
      <w:lvlText w:val="▪"/>
      <w:lvlJc w:val="left"/>
      <w:pPr>
        <w:ind w:left="6513"/>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abstractNum>
  <w:abstractNum w:abstractNumId="5" w15:restartNumberingAfterBreak="0">
    <w:nsid w:val="520F5355"/>
    <w:multiLevelType w:val="hybridMultilevel"/>
    <w:tmpl w:val="455C440A"/>
    <w:lvl w:ilvl="0" w:tplc="AE602D62">
      <w:start w:val="1"/>
      <w:numFmt w:val="bullet"/>
      <w:lvlText w:val="•"/>
      <w:lvlJc w:val="left"/>
      <w:pPr>
        <w:ind w:left="585"/>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1" w:tplc="5CF23CB6">
      <w:start w:val="1"/>
      <w:numFmt w:val="bullet"/>
      <w:lvlText w:val="o"/>
      <w:lvlJc w:val="left"/>
      <w:pPr>
        <w:ind w:left="144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2" w:tplc="7512BEB4">
      <w:start w:val="1"/>
      <w:numFmt w:val="bullet"/>
      <w:lvlText w:val="▪"/>
      <w:lvlJc w:val="left"/>
      <w:pPr>
        <w:ind w:left="216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3" w:tplc="6FCECAD2">
      <w:start w:val="1"/>
      <w:numFmt w:val="bullet"/>
      <w:lvlText w:val="•"/>
      <w:lvlJc w:val="left"/>
      <w:pPr>
        <w:ind w:left="288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4" w:tplc="74D6A9A2">
      <w:start w:val="1"/>
      <w:numFmt w:val="bullet"/>
      <w:lvlText w:val="o"/>
      <w:lvlJc w:val="left"/>
      <w:pPr>
        <w:ind w:left="360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5" w:tplc="5CC6A0BA">
      <w:start w:val="1"/>
      <w:numFmt w:val="bullet"/>
      <w:lvlText w:val="▪"/>
      <w:lvlJc w:val="left"/>
      <w:pPr>
        <w:ind w:left="432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6" w:tplc="66041650">
      <w:start w:val="1"/>
      <w:numFmt w:val="bullet"/>
      <w:lvlText w:val="•"/>
      <w:lvlJc w:val="left"/>
      <w:pPr>
        <w:ind w:left="504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7" w:tplc="74708BC4">
      <w:start w:val="1"/>
      <w:numFmt w:val="bullet"/>
      <w:lvlText w:val="o"/>
      <w:lvlJc w:val="left"/>
      <w:pPr>
        <w:ind w:left="576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8" w:tplc="83F85924">
      <w:start w:val="1"/>
      <w:numFmt w:val="bullet"/>
      <w:lvlText w:val="▪"/>
      <w:lvlJc w:val="left"/>
      <w:pPr>
        <w:ind w:left="648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abstractNum>
  <w:abstractNum w:abstractNumId="6" w15:restartNumberingAfterBreak="0">
    <w:nsid w:val="653A3DD3"/>
    <w:multiLevelType w:val="hybridMultilevel"/>
    <w:tmpl w:val="EC3C6146"/>
    <w:lvl w:ilvl="0" w:tplc="04090001">
      <w:start w:val="1"/>
      <w:numFmt w:val="bullet"/>
      <w:lvlText w:val=""/>
      <w:lvlJc w:val="left"/>
      <w:pPr>
        <w:ind w:left="1485" w:hanging="360"/>
      </w:pPr>
      <w:rPr>
        <w:rFonts w:ascii="Symbol" w:hAnsi="Symbol" w:hint="default"/>
      </w:rPr>
    </w:lvl>
    <w:lvl w:ilvl="1" w:tplc="04090003" w:tentative="1">
      <w:start w:val="1"/>
      <w:numFmt w:val="bullet"/>
      <w:lvlText w:val="o"/>
      <w:lvlJc w:val="left"/>
      <w:pPr>
        <w:ind w:left="2205" w:hanging="360"/>
      </w:pPr>
      <w:rPr>
        <w:rFonts w:ascii="Courier New" w:hAnsi="Courier New" w:cs="Courier New" w:hint="default"/>
      </w:rPr>
    </w:lvl>
    <w:lvl w:ilvl="2" w:tplc="04090005" w:tentative="1">
      <w:start w:val="1"/>
      <w:numFmt w:val="bullet"/>
      <w:lvlText w:val=""/>
      <w:lvlJc w:val="left"/>
      <w:pPr>
        <w:ind w:left="2925" w:hanging="360"/>
      </w:pPr>
      <w:rPr>
        <w:rFonts w:ascii="Wingdings" w:hAnsi="Wingdings" w:hint="default"/>
      </w:rPr>
    </w:lvl>
    <w:lvl w:ilvl="3" w:tplc="04090001" w:tentative="1">
      <w:start w:val="1"/>
      <w:numFmt w:val="bullet"/>
      <w:lvlText w:val=""/>
      <w:lvlJc w:val="left"/>
      <w:pPr>
        <w:ind w:left="3645" w:hanging="360"/>
      </w:pPr>
      <w:rPr>
        <w:rFonts w:ascii="Symbol" w:hAnsi="Symbol" w:hint="default"/>
      </w:rPr>
    </w:lvl>
    <w:lvl w:ilvl="4" w:tplc="04090003" w:tentative="1">
      <w:start w:val="1"/>
      <w:numFmt w:val="bullet"/>
      <w:lvlText w:val="o"/>
      <w:lvlJc w:val="left"/>
      <w:pPr>
        <w:ind w:left="4365" w:hanging="360"/>
      </w:pPr>
      <w:rPr>
        <w:rFonts w:ascii="Courier New" w:hAnsi="Courier New" w:cs="Courier New" w:hint="default"/>
      </w:rPr>
    </w:lvl>
    <w:lvl w:ilvl="5" w:tplc="04090005" w:tentative="1">
      <w:start w:val="1"/>
      <w:numFmt w:val="bullet"/>
      <w:lvlText w:val=""/>
      <w:lvlJc w:val="left"/>
      <w:pPr>
        <w:ind w:left="5085" w:hanging="360"/>
      </w:pPr>
      <w:rPr>
        <w:rFonts w:ascii="Wingdings" w:hAnsi="Wingdings" w:hint="default"/>
      </w:rPr>
    </w:lvl>
    <w:lvl w:ilvl="6" w:tplc="04090001" w:tentative="1">
      <w:start w:val="1"/>
      <w:numFmt w:val="bullet"/>
      <w:lvlText w:val=""/>
      <w:lvlJc w:val="left"/>
      <w:pPr>
        <w:ind w:left="5805" w:hanging="360"/>
      </w:pPr>
      <w:rPr>
        <w:rFonts w:ascii="Symbol" w:hAnsi="Symbol" w:hint="default"/>
      </w:rPr>
    </w:lvl>
    <w:lvl w:ilvl="7" w:tplc="04090003" w:tentative="1">
      <w:start w:val="1"/>
      <w:numFmt w:val="bullet"/>
      <w:lvlText w:val="o"/>
      <w:lvlJc w:val="left"/>
      <w:pPr>
        <w:ind w:left="6525" w:hanging="360"/>
      </w:pPr>
      <w:rPr>
        <w:rFonts w:ascii="Courier New" w:hAnsi="Courier New" w:cs="Courier New" w:hint="default"/>
      </w:rPr>
    </w:lvl>
    <w:lvl w:ilvl="8" w:tplc="04090005" w:tentative="1">
      <w:start w:val="1"/>
      <w:numFmt w:val="bullet"/>
      <w:lvlText w:val=""/>
      <w:lvlJc w:val="left"/>
      <w:pPr>
        <w:ind w:left="7245" w:hanging="360"/>
      </w:pPr>
      <w:rPr>
        <w:rFonts w:ascii="Wingdings" w:hAnsi="Wingdings" w:hint="default"/>
      </w:rPr>
    </w:lvl>
  </w:abstractNum>
  <w:abstractNum w:abstractNumId="7" w15:restartNumberingAfterBreak="0">
    <w:nsid w:val="69B23157"/>
    <w:multiLevelType w:val="hybridMultilevel"/>
    <w:tmpl w:val="230A77BE"/>
    <w:lvl w:ilvl="0" w:tplc="4D947F40">
      <w:start w:val="1"/>
      <w:numFmt w:val="bullet"/>
      <w:lvlText w:val="•"/>
      <w:lvlJc w:val="left"/>
      <w:pPr>
        <w:ind w:left="585"/>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1" w:tplc="1A160C8A">
      <w:start w:val="1"/>
      <w:numFmt w:val="bullet"/>
      <w:lvlText w:val="o"/>
      <w:lvlJc w:val="left"/>
      <w:pPr>
        <w:ind w:left="1473"/>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2" w:tplc="4D58B97A">
      <w:start w:val="1"/>
      <w:numFmt w:val="bullet"/>
      <w:lvlText w:val="▪"/>
      <w:lvlJc w:val="left"/>
      <w:pPr>
        <w:ind w:left="2193"/>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3" w:tplc="2542DE40">
      <w:start w:val="1"/>
      <w:numFmt w:val="bullet"/>
      <w:lvlText w:val="•"/>
      <w:lvlJc w:val="left"/>
      <w:pPr>
        <w:ind w:left="2913"/>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4" w:tplc="CABAFA2A">
      <w:start w:val="1"/>
      <w:numFmt w:val="bullet"/>
      <w:lvlText w:val="o"/>
      <w:lvlJc w:val="left"/>
      <w:pPr>
        <w:ind w:left="3633"/>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5" w:tplc="DB3C49A4">
      <w:start w:val="1"/>
      <w:numFmt w:val="bullet"/>
      <w:lvlText w:val="▪"/>
      <w:lvlJc w:val="left"/>
      <w:pPr>
        <w:ind w:left="4353"/>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6" w:tplc="AA7CF162">
      <w:start w:val="1"/>
      <w:numFmt w:val="bullet"/>
      <w:lvlText w:val="•"/>
      <w:lvlJc w:val="left"/>
      <w:pPr>
        <w:ind w:left="5073"/>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7" w:tplc="F41EBD3C">
      <w:start w:val="1"/>
      <w:numFmt w:val="bullet"/>
      <w:lvlText w:val="o"/>
      <w:lvlJc w:val="left"/>
      <w:pPr>
        <w:ind w:left="5793"/>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8" w:tplc="4FA62A36">
      <w:start w:val="1"/>
      <w:numFmt w:val="bullet"/>
      <w:lvlText w:val="▪"/>
      <w:lvlJc w:val="left"/>
      <w:pPr>
        <w:ind w:left="6513"/>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abstractNum>
  <w:abstractNum w:abstractNumId="8" w15:restartNumberingAfterBreak="0">
    <w:nsid w:val="71EA6B7B"/>
    <w:multiLevelType w:val="hybridMultilevel"/>
    <w:tmpl w:val="5CFE182C"/>
    <w:lvl w:ilvl="0" w:tplc="E0B07CA6">
      <w:start w:val="20"/>
      <w:numFmt w:val="bullet"/>
      <w:lvlText w:val="-"/>
      <w:lvlJc w:val="left"/>
      <w:pPr>
        <w:ind w:left="585"/>
      </w:pPr>
      <w:rPr>
        <w:rFonts w:ascii="Calibri" w:eastAsiaTheme="minorHAnsi" w:hAnsi="Calibri" w:cstheme="minorBidi" w:hint="default"/>
        <w:b w:val="0"/>
        <w:i w:val="0"/>
        <w:strike w:val="0"/>
        <w:dstrike w:val="0"/>
        <w:color w:val="272425"/>
        <w:sz w:val="24"/>
        <w:szCs w:val="24"/>
        <w:u w:val="none" w:color="000000"/>
        <w:bdr w:val="none" w:sz="0" w:space="0" w:color="auto"/>
        <w:shd w:val="clear" w:color="auto" w:fill="auto"/>
        <w:vertAlign w:val="baseline"/>
      </w:rPr>
    </w:lvl>
    <w:lvl w:ilvl="1" w:tplc="1A160C8A">
      <w:start w:val="1"/>
      <w:numFmt w:val="bullet"/>
      <w:lvlText w:val="o"/>
      <w:lvlJc w:val="left"/>
      <w:pPr>
        <w:ind w:left="1473"/>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2" w:tplc="4D58B97A">
      <w:start w:val="1"/>
      <w:numFmt w:val="bullet"/>
      <w:lvlText w:val="▪"/>
      <w:lvlJc w:val="left"/>
      <w:pPr>
        <w:ind w:left="2193"/>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3" w:tplc="2542DE40">
      <w:start w:val="1"/>
      <w:numFmt w:val="bullet"/>
      <w:lvlText w:val="•"/>
      <w:lvlJc w:val="left"/>
      <w:pPr>
        <w:ind w:left="2913"/>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4" w:tplc="CABAFA2A">
      <w:start w:val="1"/>
      <w:numFmt w:val="bullet"/>
      <w:lvlText w:val="o"/>
      <w:lvlJc w:val="left"/>
      <w:pPr>
        <w:ind w:left="3633"/>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5" w:tplc="DB3C49A4">
      <w:start w:val="1"/>
      <w:numFmt w:val="bullet"/>
      <w:lvlText w:val="▪"/>
      <w:lvlJc w:val="left"/>
      <w:pPr>
        <w:ind w:left="4353"/>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6" w:tplc="AA7CF162">
      <w:start w:val="1"/>
      <w:numFmt w:val="bullet"/>
      <w:lvlText w:val="•"/>
      <w:lvlJc w:val="left"/>
      <w:pPr>
        <w:ind w:left="5073"/>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7" w:tplc="F41EBD3C">
      <w:start w:val="1"/>
      <w:numFmt w:val="bullet"/>
      <w:lvlText w:val="o"/>
      <w:lvlJc w:val="left"/>
      <w:pPr>
        <w:ind w:left="5793"/>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8" w:tplc="4FA62A36">
      <w:start w:val="1"/>
      <w:numFmt w:val="bullet"/>
      <w:lvlText w:val="▪"/>
      <w:lvlJc w:val="left"/>
      <w:pPr>
        <w:ind w:left="6513"/>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abstractNum>
  <w:abstractNum w:abstractNumId="9" w15:restartNumberingAfterBreak="0">
    <w:nsid w:val="78593196"/>
    <w:multiLevelType w:val="hybridMultilevel"/>
    <w:tmpl w:val="0812E6B6"/>
    <w:lvl w:ilvl="0" w:tplc="04090001">
      <w:start w:val="1"/>
      <w:numFmt w:val="bullet"/>
      <w:lvlText w:val=""/>
      <w:lvlJc w:val="left"/>
      <w:pPr>
        <w:ind w:left="765" w:hanging="360"/>
      </w:pPr>
      <w:rPr>
        <w:rFonts w:ascii="Symbol" w:hAnsi="Symbol" w:hint="default"/>
      </w:rPr>
    </w:lvl>
    <w:lvl w:ilvl="1" w:tplc="04090003" w:tentative="1">
      <w:start w:val="1"/>
      <w:numFmt w:val="bullet"/>
      <w:lvlText w:val="o"/>
      <w:lvlJc w:val="left"/>
      <w:pPr>
        <w:ind w:left="1485" w:hanging="360"/>
      </w:pPr>
      <w:rPr>
        <w:rFonts w:ascii="Courier New" w:hAnsi="Courier New" w:cs="Courier New" w:hint="default"/>
      </w:rPr>
    </w:lvl>
    <w:lvl w:ilvl="2" w:tplc="04090005" w:tentative="1">
      <w:start w:val="1"/>
      <w:numFmt w:val="bullet"/>
      <w:lvlText w:val=""/>
      <w:lvlJc w:val="left"/>
      <w:pPr>
        <w:ind w:left="2205" w:hanging="360"/>
      </w:pPr>
      <w:rPr>
        <w:rFonts w:ascii="Wingdings" w:hAnsi="Wingdings" w:hint="default"/>
      </w:rPr>
    </w:lvl>
    <w:lvl w:ilvl="3" w:tplc="04090001" w:tentative="1">
      <w:start w:val="1"/>
      <w:numFmt w:val="bullet"/>
      <w:lvlText w:val=""/>
      <w:lvlJc w:val="left"/>
      <w:pPr>
        <w:ind w:left="2925" w:hanging="360"/>
      </w:pPr>
      <w:rPr>
        <w:rFonts w:ascii="Symbol" w:hAnsi="Symbol" w:hint="default"/>
      </w:rPr>
    </w:lvl>
    <w:lvl w:ilvl="4" w:tplc="04090003" w:tentative="1">
      <w:start w:val="1"/>
      <w:numFmt w:val="bullet"/>
      <w:lvlText w:val="o"/>
      <w:lvlJc w:val="left"/>
      <w:pPr>
        <w:ind w:left="3645" w:hanging="360"/>
      </w:pPr>
      <w:rPr>
        <w:rFonts w:ascii="Courier New" w:hAnsi="Courier New" w:cs="Courier New" w:hint="default"/>
      </w:rPr>
    </w:lvl>
    <w:lvl w:ilvl="5" w:tplc="04090005" w:tentative="1">
      <w:start w:val="1"/>
      <w:numFmt w:val="bullet"/>
      <w:lvlText w:val=""/>
      <w:lvlJc w:val="left"/>
      <w:pPr>
        <w:ind w:left="4365" w:hanging="360"/>
      </w:pPr>
      <w:rPr>
        <w:rFonts w:ascii="Wingdings" w:hAnsi="Wingdings" w:hint="default"/>
      </w:rPr>
    </w:lvl>
    <w:lvl w:ilvl="6" w:tplc="04090001" w:tentative="1">
      <w:start w:val="1"/>
      <w:numFmt w:val="bullet"/>
      <w:lvlText w:val=""/>
      <w:lvlJc w:val="left"/>
      <w:pPr>
        <w:ind w:left="5085" w:hanging="360"/>
      </w:pPr>
      <w:rPr>
        <w:rFonts w:ascii="Symbol" w:hAnsi="Symbol" w:hint="default"/>
      </w:rPr>
    </w:lvl>
    <w:lvl w:ilvl="7" w:tplc="04090003" w:tentative="1">
      <w:start w:val="1"/>
      <w:numFmt w:val="bullet"/>
      <w:lvlText w:val="o"/>
      <w:lvlJc w:val="left"/>
      <w:pPr>
        <w:ind w:left="5805" w:hanging="360"/>
      </w:pPr>
      <w:rPr>
        <w:rFonts w:ascii="Courier New" w:hAnsi="Courier New" w:cs="Courier New" w:hint="default"/>
      </w:rPr>
    </w:lvl>
    <w:lvl w:ilvl="8" w:tplc="04090005" w:tentative="1">
      <w:start w:val="1"/>
      <w:numFmt w:val="bullet"/>
      <w:lvlText w:val=""/>
      <w:lvlJc w:val="left"/>
      <w:pPr>
        <w:ind w:left="6525" w:hanging="360"/>
      </w:pPr>
      <w:rPr>
        <w:rFonts w:ascii="Wingdings" w:hAnsi="Wingdings" w:hint="default"/>
      </w:rPr>
    </w:lvl>
  </w:abstractNum>
  <w:abstractNum w:abstractNumId="10" w15:restartNumberingAfterBreak="0">
    <w:nsid w:val="7BFA040D"/>
    <w:multiLevelType w:val="hybridMultilevel"/>
    <w:tmpl w:val="4E58ECFE"/>
    <w:lvl w:ilvl="0" w:tplc="3118B63C">
      <w:numFmt w:val="bullet"/>
      <w:lvlText w:val="•"/>
      <w:lvlJc w:val="left"/>
      <w:pPr>
        <w:ind w:left="780" w:hanging="360"/>
      </w:pPr>
      <w:rPr>
        <w:rFonts w:ascii="Rockwell" w:hAnsi="Rockwell" w:cs="Rockwell" w:hint="default"/>
        <w:sz w:val="20"/>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11" w15:restartNumberingAfterBreak="0">
    <w:nsid w:val="7CFA4C2B"/>
    <w:multiLevelType w:val="hybridMultilevel"/>
    <w:tmpl w:val="ABEAA5B8"/>
    <w:lvl w:ilvl="0" w:tplc="3118B63C">
      <w:numFmt w:val="bullet"/>
      <w:lvlText w:val="•"/>
      <w:lvlJc w:val="left"/>
      <w:pPr>
        <w:ind w:left="810" w:hanging="360"/>
      </w:pPr>
      <w:rPr>
        <w:rFonts w:ascii="Rockwell" w:hAnsi="Rockwell" w:cs="Rockwell" w:hint="default"/>
        <w:sz w:val="20"/>
      </w:rPr>
    </w:lvl>
    <w:lvl w:ilvl="1" w:tplc="04090003" w:tentative="1">
      <w:start w:val="1"/>
      <w:numFmt w:val="bullet"/>
      <w:lvlText w:val="o"/>
      <w:lvlJc w:val="left"/>
      <w:pPr>
        <w:ind w:left="1530" w:hanging="360"/>
      </w:pPr>
      <w:rPr>
        <w:rFonts w:ascii="Courier New" w:hAnsi="Courier New" w:cs="Courier New" w:hint="default"/>
      </w:rPr>
    </w:lvl>
    <w:lvl w:ilvl="2" w:tplc="04090005" w:tentative="1">
      <w:start w:val="1"/>
      <w:numFmt w:val="bullet"/>
      <w:lvlText w:val=""/>
      <w:lvlJc w:val="left"/>
      <w:pPr>
        <w:ind w:left="2250" w:hanging="360"/>
      </w:pPr>
      <w:rPr>
        <w:rFonts w:ascii="Wingdings" w:hAnsi="Wingdings" w:hint="default"/>
      </w:rPr>
    </w:lvl>
    <w:lvl w:ilvl="3" w:tplc="04090001" w:tentative="1">
      <w:start w:val="1"/>
      <w:numFmt w:val="bullet"/>
      <w:lvlText w:val=""/>
      <w:lvlJc w:val="left"/>
      <w:pPr>
        <w:ind w:left="2970" w:hanging="360"/>
      </w:pPr>
      <w:rPr>
        <w:rFonts w:ascii="Symbol" w:hAnsi="Symbol" w:hint="default"/>
      </w:rPr>
    </w:lvl>
    <w:lvl w:ilvl="4" w:tplc="04090003" w:tentative="1">
      <w:start w:val="1"/>
      <w:numFmt w:val="bullet"/>
      <w:lvlText w:val="o"/>
      <w:lvlJc w:val="left"/>
      <w:pPr>
        <w:ind w:left="3690" w:hanging="360"/>
      </w:pPr>
      <w:rPr>
        <w:rFonts w:ascii="Courier New" w:hAnsi="Courier New" w:cs="Courier New" w:hint="default"/>
      </w:rPr>
    </w:lvl>
    <w:lvl w:ilvl="5" w:tplc="04090005" w:tentative="1">
      <w:start w:val="1"/>
      <w:numFmt w:val="bullet"/>
      <w:lvlText w:val=""/>
      <w:lvlJc w:val="left"/>
      <w:pPr>
        <w:ind w:left="4410" w:hanging="360"/>
      </w:pPr>
      <w:rPr>
        <w:rFonts w:ascii="Wingdings" w:hAnsi="Wingdings" w:hint="default"/>
      </w:rPr>
    </w:lvl>
    <w:lvl w:ilvl="6" w:tplc="04090001" w:tentative="1">
      <w:start w:val="1"/>
      <w:numFmt w:val="bullet"/>
      <w:lvlText w:val=""/>
      <w:lvlJc w:val="left"/>
      <w:pPr>
        <w:ind w:left="5130" w:hanging="360"/>
      </w:pPr>
      <w:rPr>
        <w:rFonts w:ascii="Symbol" w:hAnsi="Symbol" w:hint="default"/>
      </w:rPr>
    </w:lvl>
    <w:lvl w:ilvl="7" w:tplc="04090003" w:tentative="1">
      <w:start w:val="1"/>
      <w:numFmt w:val="bullet"/>
      <w:lvlText w:val="o"/>
      <w:lvlJc w:val="left"/>
      <w:pPr>
        <w:ind w:left="5850" w:hanging="360"/>
      </w:pPr>
      <w:rPr>
        <w:rFonts w:ascii="Courier New" w:hAnsi="Courier New" w:cs="Courier New" w:hint="default"/>
      </w:rPr>
    </w:lvl>
    <w:lvl w:ilvl="8" w:tplc="04090005" w:tentative="1">
      <w:start w:val="1"/>
      <w:numFmt w:val="bullet"/>
      <w:lvlText w:val=""/>
      <w:lvlJc w:val="left"/>
      <w:pPr>
        <w:ind w:left="6570" w:hanging="360"/>
      </w:pPr>
      <w:rPr>
        <w:rFonts w:ascii="Wingdings" w:hAnsi="Wingdings" w:hint="default"/>
      </w:rPr>
    </w:lvl>
  </w:abstractNum>
  <w:num w:numId="1">
    <w:abstractNumId w:val="7"/>
  </w:num>
  <w:num w:numId="2">
    <w:abstractNumId w:val="5"/>
  </w:num>
  <w:num w:numId="3">
    <w:abstractNumId w:val="1"/>
  </w:num>
  <w:num w:numId="4">
    <w:abstractNumId w:val="3"/>
  </w:num>
  <w:num w:numId="5">
    <w:abstractNumId w:val="2"/>
  </w:num>
  <w:num w:numId="6">
    <w:abstractNumId w:val="4"/>
  </w:num>
  <w:num w:numId="7">
    <w:abstractNumId w:val="11"/>
  </w:num>
  <w:num w:numId="8">
    <w:abstractNumId w:val="10"/>
  </w:num>
  <w:num w:numId="9">
    <w:abstractNumId w:val="9"/>
  </w:num>
  <w:num w:numId="10">
    <w:abstractNumId w:val="6"/>
  </w:num>
  <w:num w:numId="11">
    <w:abstractNumId w:val="0"/>
  </w:num>
  <w:num w:numId="12">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defaultTabStop w:val="720"/>
  <w:hyphenationZone w:val="425"/>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7427C"/>
    <w:rsid w:val="00001588"/>
    <w:rsid w:val="0000648B"/>
    <w:rsid w:val="0000723F"/>
    <w:rsid w:val="0001078F"/>
    <w:rsid w:val="0001152A"/>
    <w:rsid w:val="00023F2E"/>
    <w:rsid w:val="00024ED0"/>
    <w:rsid w:val="00036AAA"/>
    <w:rsid w:val="000A3187"/>
    <w:rsid w:val="00113925"/>
    <w:rsid w:val="00131C1D"/>
    <w:rsid w:val="00166DA8"/>
    <w:rsid w:val="00174C05"/>
    <w:rsid w:val="00193A8D"/>
    <w:rsid w:val="00196753"/>
    <w:rsid w:val="00197CFF"/>
    <w:rsid w:val="001A0EAB"/>
    <w:rsid w:val="001C6A3B"/>
    <w:rsid w:val="00262F12"/>
    <w:rsid w:val="002C4E83"/>
    <w:rsid w:val="002D26F1"/>
    <w:rsid w:val="002D41C6"/>
    <w:rsid w:val="0039032D"/>
    <w:rsid w:val="003A2EE6"/>
    <w:rsid w:val="003E2BA2"/>
    <w:rsid w:val="003F55EF"/>
    <w:rsid w:val="00400F10"/>
    <w:rsid w:val="004037DA"/>
    <w:rsid w:val="004247C0"/>
    <w:rsid w:val="00432FF7"/>
    <w:rsid w:val="0044079A"/>
    <w:rsid w:val="004409BC"/>
    <w:rsid w:val="0048001C"/>
    <w:rsid w:val="00492E91"/>
    <w:rsid w:val="0049301B"/>
    <w:rsid w:val="00493D57"/>
    <w:rsid w:val="004B2B8C"/>
    <w:rsid w:val="004C6595"/>
    <w:rsid w:val="004D3F4A"/>
    <w:rsid w:val="00524FB9"/>
    <w:rsid w:val="00527627"/>
    <w:rsid w:val="0053133E"/>
    <w:rsid w:val="00550845"/>
    <w:rsid w:val="00573665"/>
    <w:rsid w:val="00591EBC"/>
    <w:rsid w:val="005B2C73"/>
    <w:rsid w:val="005D5AE8"/>
    <w:rsid w:val="005D60A2"/>
    <w:rsid w:val="0063169E"/>
    <w:rsid w:val="006332FC"/>
    <w:rsid w:val="006348AF"/>
    <w:rsid w:val="00663955"/>
    <w:rsid w:val="00681E4F"/>
    <w:rsid w:val="006E6F5C"/>
    <w:rsid w:val="006F0B00"/>
    <w:rsid w:val="0070163E"/>
    <w:rsid w:val="00731F2B"/>
    <w:rsid w:val="007527B8"/>
    <w:rsid w:val="00790224"/>
    <w:rsid w:val="007B555E"/>
    <w:rsid w:val="007D039E"/>
    <w:rsid w:val="007D183C"/>
    <w:rsid w:val="007E691E"/>
    <w:rsid w:val="007F0158"/>
    <w:rsid w:val="00805998"/>
    <w:rsid w:val="00821826"/>
    <w:rsid w:val="008406D0"/>
    <w:rsid w:val="00853B16"/>
    <w:rsid w:val="008E6509"/>
    <w:rsid w:val="00922A72"/>
    <w:rsid w:val="009322C9"/>
    <w:rsid w:val="009757E7"/>
    <w:rsid w:val="009E5D0F"/>
    <w:rsid w:val="00A133EA"/>
    <w:rsid w:val="00A72417"/>
    <w:rsid w:val="00A84F9B"/>
    <w:rsid w:val="00AD586C"/>
    <w:rsid w:val="00AE38B5"/>
    <w:rsid w:val="00AF4BEC"/>
    <w:rsid w:val="00B01B90"/>
    <w:rsid w:val="00B06F7C"/>
    <w:rsid w:val="00B206DF"/>
    <w:rsid w:val="00B759F1"/>
    <w:rsid w:val="00BB2DB0"/>
    <w:rsid w:val="00BC365F"/>
    <w:rsid w:val="00BC4307"/>
    <w:rsid w:val="00C321E8"/>
    <w:rsid w:val="00C346BD"/>
    <w:rsid w:val="00C8709D"/>
    <w:rsid w:val="00CC61B5"/>
    <w:rsid w:val="00CE14AE"/>
    <w:rsid w:val="00CF1FE8"/>
    <w:rsid w:val="00D14E07"/>
    <w:rsid w:val="00D21D45"/>
    <w:rsid w:val="00D753D4"/>
    <w:rsid w:val="00D869A0"/>
    <w:rsid w:val="00DA35FA"/>
    <w:rsid w:val="00DC0B26"/>
    <w:rsid w:val="00E23005"/>
    <w:rsid w:val="00E77C01"/>
    <w:rsid w:val="00EC21F0"/>
    <w:rsid w:val="00F37445"/>
    <w:rsid w:val="00F52170"/>
    <w:rsid w:val="00F553F3"/>
    <w:rsid w:val="00F65563"/>
    <w:rsid w:val="00F7427C"/>
    <w:rsid w:val="00FB552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091454E6-778B-40E5-8C17-1D919F5E12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rFonts w:ascii="Calibri" w:eastAsia="Calibri" w:hAnsi="Calibri" w:cs="Calibri"/>
      <w:color w:val="000000"/>
    </w:rPr>
  </w:style>
  <w:style w:type="paragraph" w:styleId="Heading1">
    <w:name w:val="heading 1"/>
    <w:next w:val="Normal"/>
    <w:link w:val="Heading1Char"/>
    <w:uiPriority w:val="9"/>
    <w:unhideWhenUsed/>
    <w:qFormat/>
    <w:pPr>
      <w:keepNext/>
      <w:keepLines/>
      <w:spacing w:after="113"/>
      <w:ind w:left="10" w:right="213" w:hanging="10"/>
      <w:jc w:val="center"/>
      <w:outlineLvl w:val="0"/>
    </w:pPr>
    <w:rPr>
      <w:rFonts w:ascii="Rockwell" w:eastAsia="Rockwell" w:hAnsi="Rockwell" w:cs="Rockwell"/>
      <w:b/>
      <w:color w:val="FFFFFF"/>
      <w:sz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Pr>
      <w:rFonts w:ascii="Rockwell" w:eastAsia="Rockwell" w:hAnsi="Rockwell" w:cs="Rockwell"/>
      <w:b/>
      <w:color w:val="FFFFFF"/>
      <w:sz w:val="36"/>
    </w:rPr>
  </w:style>
  <w:style w:type="paragraph" w:styleId="Header">
    <w:name w:val="header"/>
    <w:basedOn w:val="Normal"/>
    <w:link w:val="HeaderChar"/>
    <w:uiPriority w:val="99"/>
    <w:unhideWhenUsed/>
    <w:rsid w:val="00D21D45"/>
    <w:pPr>
      <w:tabs>
        <w:tab w:val="center" w:pos="4680"/>
        <w:tab w:val="right" w:pos="9360"/>
      </w:tabs>
      <w:spacing w:after="0" w:line="240" w:lineRule="auto"/>
    </w:pPr>
  </w:style>
  <w:style w:type="character" w:customStyle="1" w:styleId="HeaderChar">
    <w:name w:val="Header Char"/>
    <w:basedOn w:val="DefaultParagraphFont"/>
    <w:link w:val="Header"/>
    <w:uiPriority w:val="99"/>
    <w:rsid w:val="00D21D45"/>
    <w:rPr>
      <w:rFonts w:ascii="Calibri" w:eastAsia="Calibri" w:hAnsi="Calibri" w:cs="Calibri"/>
      <w:color w:val="000000"/>
    </w:rPr>
  </w:style>
  <w:style w:type="table" w:styleId="TableGrid">
    <w:name w:val="Table Grid"/>
    <w:basedOn w:val="TableNormal"/>
    <w:uiPriority w:val="39"/>
    <w:rsid w:val="0011392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527627"/>
    <w:pPr>
      <w:ind w:left="720"/>
      <w:contextualSpacing/>
    </w:pPr>
  </w:style>
  <w:style w:type="character" w:styleId="Hyperlink">
    <w:name w:val="Hyperlink"/>
    <w:basedOn w:val="DefaultParagraphFont"/>
    <w:uiPriority w:val="99"/>
    <w:unhideWhenUsed/>
    <w:rsid w:val="00C321E8"/>
    <w:rPr>
      <w:color w:val="0563C1" w:themeColor="hyperlink"/>
      <w:u w:val="single"/>
    </w:rPr>
  </w:style>
  <w:style w:type="character" w:styleId="FollowedHyperlink">
    <w:name w:val="FollowedHyperlink"/>
    <w:basedOn w:val="DefaultParagraphFont"/>
    <w:uiPriority w:val="99"/>
    <w:semiHidden/>
    <w:unhideWhenUsed/>
    <w:rsid w:val="00AE38B5"/>
    <w:rPr>
      <w:color w:val="954F72" w:themeColor="followedHyperlink"/>
      <w:u w:val="single"/>
    </w:rPr>
  </w:style>
  <w:style w:type="paragraph" w:styleId="Footer">
    <w:name w:val="footer"/>
    <w:basedOn w:val="Normal"/>
    <w:link w:val="FooterChar"/>
    <w:uiPriority w:val="99"/>
    <w:semiHidden/>
    <w:unhideWhenUsed/>
    <w:rsid w:val="00493D57"/>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493D57"/>
    <w:rPr>
      <w:rFonts w:ascii="Calibri" w:eastAsia="Calibri" w:hAnsi="Calibri" w:cs="Calibri"/>
      <w:color w:val="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hyperlink" Target="http://www.secularsobriety.org" TargetMode="External"/><Relationship Id="rId18" Type="http://schemas.openxmlformats.org/officeDocument/2006/relationships/hyperlink" Target="http://rethinkingdrinking.niaaa.nih.gov/%20" TargetMode="External"/><Relationship Id="rId3" Type="http://schemas.openxmlformats.org/officeDocument/2006/relationships/settings" Target="settings.xml"/><Relationship Id="rId21" Type="http://schemas.openxmlformats.org/officeDocument/2006/relationships/footer" Target="footer1.xml"/><Relationship Id="rId7" Type="http://schemas.openxmlformats.org/officeDocument/2006/relationships/image" Target="media/image1.jpeg"/><Relationship Id="rId12" Type="http://schemas.openxmlformats.org/officeDocument/2006/relationships/hyperlink" Target="http://www.aa.org" TargetMode="External"/><Relationship Id="rId17" Type="http://schemas.openxmlformats.org/officeDocument/2006/relationships/hyperlink" Target="http://www.adultchildren.org" TargetMode="External"/><Relationship Id="rId25" Type="http://schemas.openxmlformats.org/officeDocument/2006/relationships/theme" Target="theme/theme1.xml"/><Relationship Id="rId2" Type="http://schemas.openxmlformats.org/officeDocument/2006/relationships/styles" Target="styles.xml"/><Relationship Id="rId16" Type="http://schemas.openxmlformats.org/officeDocument/2006/relationships/hyperlink" Target="http://www.alanon.alateen.org" TargetMode="External"/><Relationship Id="rId20" Type="http://schemas.openxmlformats.org/officeDocument/2006/relationships/header" Target="head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jpeg"/><Relationship Id="rId24"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hyperlink" Target="http://www.womenforsobriety.org" TargetMode="External"/><Relationship Id="rId23" Type="http://schemas.openxmlformats.org/officeDocument/2006/relationships/footer" Target="footer3.xml"/><Relationship Id="rId10" Type="http://schemas.openxmlformats.org/officeDocument/2006/relationships/image" Target="media/image4.jpg"/><Relationship Id="rId19" Type="http://schemas.openxmlformats.org/officeDocument/2006/relationships/hyperlink" Target="https://ncadd.org/" TargetMode="External"/><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hyperlink" Target="http://www.smartrecovery.org" TargetMode="External"/><Relationship Id="rId22"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TotalTime>
  <Pages>4</Pages>
  <Words>1318</Words>
  <Characters>7516</Characters>
  <Application>Microsoft Office Word</Application>
  <DocSecurity>0</DocSecurity>
  <Lines>62</Lines>
  <Paragraphs>17</Paragraphs>
  <ScaleCrop>false</ScaleCrop>
  <HeadingPairs>
    <vt:vector size="2" baseType="variant">
      <vt:variant>
        <vt:lpstr>Title</vt:lpstr>
      </vt:variant>
      <vt:variant>
        <vt:i4>1</vt:i4>
      </vt:variant>
    </vt:vector>
  </HeadingPairs>
  <TitlesOfParts>
    <vt:vector size="1" baseType="lpstr">
      <vt:lpstr/>
    </vt:vector>
  </TitlesOfParts>
  <Company>OHSU</Company>
  <LinksUpToDate>false</LinksUpToDate>
  <CharactersWithSpaces>8817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Jim Winkle</dc:creator>
  <cp:keywords/>
  <cp:lastModifiedBy>Jim Winkle</cp:lastModifiedBy>
  <cp:revision>15</cp:revision>
  <dcterms:created xsi:type="dcterms:W3CDTF">2016-01-26T21:30:00Z</dcterms:created>
  <dcterms:modified xsi:type="dcterms:W3CDTF">2016-09-01T22:04:00Z</dcterms:modified>
</cp:coreProperties>
</file>