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21AE" w14:textId="03664C3B" w:rsidR="009934ED" w:rsidRPr="0098589B" w:rsidRDefault="003237ED" w:rsidP="00575381">
      <w:pPr>
        <w:pStyle w:val="Heading1"/>
        <w:spacing w:before="0"/>
        <w:ind w:left="-720"/>
        <w:rPr>
          <w:color w:val="000000" w:themeColor="text1"/>
          <w:spacing w:val="-20"/>
          <w:sz w:val="32"/>
        </w:rPr>
      </w:pPr>
      <w:r>
        <w:rPr>
          <w:noProof/>
          <w:color w:val="000000" w:themeColor="text1"/>
          <w:spacing w:val="-20"/>
          <w:sz w:val="32"/>
        </w:rPr>
        <mc:AlternateContent>
          <mc:Choice Requires="wps">
            <w:drawing>
              <wp:anchor distT="0" distB="182880" distL="182880" distR="114300" simplePos="0" relativeHeight="251667968" behindDoc="0" locked="0" layoutInCell="1" allowOverlap="1" wp14:anchorId="47D85B93" wp14:editId="3BE5517A">
                <wp:simplePos x="0" y="0"/>
                <wp:positionH relativeFrom="column">
                  <wp:posOffset>3803192</wp:posOffset>
                </wp:positionH>
                <wp:positionV relativeFrom="paragraph">
                  <wp:posOffset>129127</wp:posOffset>
                </wp:positionV>
                <wp:extent cx="2540635" cy="776605"/>
                <wp:effectExtent l="0" t="0" r="381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65D3" w14:textId="77777777" w:rsidR="003237ED" w:rsidRDefault="003237ED" w:rsidP="003237ED">
                            <w:pPr>
                              <w:jc w:val="center"/>
                            </w:pPr>
                          </w:p>
                          <w:p w14:paraId="2051FFD5" w14:textId="77777777" w:rsidR="003237ED" w:rsidRPr="00F60290" w:rsidRDefault="003237ED" w:rsidP="00323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F60290"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04D0605B" w14:textId="77777777" w:rsidR="003237ED" w:rsidRPr="00F60290" w:rsidRDefault="003237ED" w:rsidP="00323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0D2B98" w14:textId="77777777" w:rsidR="003237ED" w:rsidRPr="00F60290" w:rsidRDefault="003237ED" w:rsidP="00323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F60290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194E4A53" w14:textId="77777777" w:rsidR="003237ED" w:rsidRDefault="003237ED" w:rsidP="00323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5B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9.45pt;margin-top:10.15pt;width:200.05pt;height:61.15pt;z-index:251667968;visibility:visible;mso-wrap-style:square;mso-width-percent:0;mso-height-percent:0;mso-wrap-distance-left:14.4pt;mso-wrap-distance-top:0;mso-wrap-distance-right:9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" stroked="f">
                <v:textbox>
                  <w:txbxContent>
                    <w:p w14:paraId="07DF65D3" w14:textId="77777777" w:rsidR="003237ED" w:rsidRDefault="003237ED" w:rsidP="003237ED">
                      <w:pPr>
                        <w:jc w:val="center"/>
                      </w:pPr>
                    </w:p>
                    <w:p w14:paraId="2051FFD5" w14:textId="77777777" w:rsidR="003237ED" w:rsidRPr="00F60290" w:rsidRDefault="003237ED" w:rsidP="003237E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F60290">
                        <w:rPr>
                          <w:sz w:val="22"/>
                          <w:szCs w:val="22"/>
                        </w:rPr>
                        <w:t>___________________</w:t>
                      </w:r>
                    </w:p>
                    <w:p w14:paraId="04D0605B" w14:textId="77777777" w:rsidR="003237ED" w:rsidRPr="00F60290" w:rsidRDefault="003237ED" w:rsidP="003237E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0D2B98" w14:textId="77777777" w:rsidR="003237ED" w:rsidRPr="00F60290" w:rsidRDefault="003237ED" w:rsidP="003237E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</w:t>
                      </w:r>
                      <w:r w:rsidRPr="00F60290">
                        <w:rPr>
                          <w:sz w:val="22"/>
                          <w:szCs w:val="22"/>
                        </w:rPr>
                        <w:t>____________________</w:t>
                      </w:r>
                    </w:p>
                    <w:p w14:paraId="194E4A53" w14:textId="77777777" w:rsidR="003237ED" w:rsidRDefault="003237ED" w:rsidP="003237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D9B" w:rsidRPr="0098589B">
        <w:rPr>
          <w:noProof/>
          <w:color w:val="000000" w:themeColor="text1"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E15CA1" wp14:editId="4A29486F">
                <wp:simplePos x="0" y="0"/>
                <wp:positionH relativeFrom="column">
                  <wp:posOffset>-584200</wp:posOffset>
                </wp:positionH>
                <wp:positionV relativeFrom="paragraph">
                  <wp:posOffset>127000</wp:posOffset>
                </wp:positionV>
                <wp:extent cx="3873500" cy="886460"/>
                <wp:effectExtent l="0" t="0" r="0" b="88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4C44" w14:textId="77777777" w:rsidR="008F7D9B" w:rsidRPr="0098589B" w:rsidRDefault="008F7D9B" w:rsidP="008F7D9B">
                            <w:pPr>
                              <w:rPr>
                                <w:rFonts w:ascii="MS Mincho" w:hAnsi="MS Mincho"/>
                                <w:b/>
                                <w:spacing w:val="-20"/>
                                <w:sz w:val="28"/>
                                <w:lang w:eastAsia="ja-JP"/>
                              </w:rPr>
                            </w:pPr>
                            <w:r w:rsidRPr="0098589B">
                              <w:rPr>
                                <w:rFonts w:ascii="MS Mincho" w:hAnsi="MS Mincho" w:hint="eastAsia"/>
                                <w:b/>
                                <w:spacing w:val="-20"/>
                                <w:sz w:val="28"/>
                                <w:lang w:eastAsia="ja-JP"/>
                              </w:rPr>
                              <w:t>アルコール類スクリーニングアンケート</w:t>
                            </w:r>
                          </w:p>
                          <w:p w14:paraId="1887B9BA" w14:textId="77777777" w:rsidR="008F7D9B" w:rsidRPr="0098589B" w:rsidRDefault="008F7D9B" w:rsidP="008F7D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pacing w:val="-2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8589B">
                              <w:rPr>
                                <w:rFonts w:ascii="Times New Roman" w:hAnsi="Times New Roman" w:hint="eastAsia"/>
                                <w:spacing w:val="-20"/>
                                <w:sz w:val="20"/>
                                <w:szCs w:val="21"/>
                                <w:lang w:eastAsia="ja-JP"/>
                              </w:rPr>
                              <w:t>アルコール類の飲用は、あなたの健康、および服用している薬剤に影響を与える可能性があります。最高の医療サービスをお届けするため、以下の質問への回答にご協力ください。</w:t>
                            </w:r>
                          </w:p>
                          <w:p w14:paraId="29ECD310" w14:textId="77777777" w:rsidR="008F7D9B" w:rsidRPr="00F60290" w:rsidRDefault="008F7D9B" w:rsidP="008F7D9B">
                            <w:pPr>
                              <w:ind w:right="11"/>
                              <w:rPr>
                                <w:sz w:val="22"/>
                                <w:szCs w:val="22"/>
                              </w:rPr>
                            </w:pPr>
                            <w:r w:rsidRPr="00F6029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69D304" w14:textId="77777777" w:rsidR="008F7D9B" w:rsidRDefault="008F7D9B" w:rsidP="008F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5CA1" id="Text Box 16" o:spid="_x0000_s1027" type="#_x0000_t202" style="position:absolute;left:0;text-align:left;margin-left:-46pt;margin-top:10pt;width:305pt;height:6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YO9w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" stroked="f">
                <v:textbox>
                  <w:txbxContent>
                    <w:p w14:paraId="5F714C44" w14:textId="77777777" w:rsidR="008F7D9B" w:rsidRPr="0098589B" w:rsidRDefault="008F7D9B" w:rsidP="008F7D9B">
                      <w:pPr>
                        <w:rPr>
                          <w:rFonts w:ascii="MS Mincho" w:hAnsi="MS Mincho"/>
                          <w:b/>
                          <w:spacing w:val="-20"/>
                          <w:sz w:val="28"/>
                          <w:lang w:eastAsia="ja-JP"/>
                        </w:rPr>
                      </w:pPr>
                      <w:r w:rsidRPr="0098589B">
                        <w:rPr>
                          <w:rFonts w:ascii="MS Mincho" w:hAnsi="MS Mincho" w:hint="eastAsia"/>
                          <w:b/>
                          <w:spacing w:val="-20"/>
                          <w:sz w:val="28"/>
                          <w:lang w:eastAsia="ja-JP"/>
                        </w:rPr>
                        <w:t>アルコール類スクリーニングアンケート</w:t>
                      </w:r>
                    </w:p>
                    <w:p w14:paraId="1887B9BA" w14:textId="77777777" w:rsidR="008F7D9B" w:rsidRPr="0098589B" w:rsidRDefault="008F7D9B" w:rsidP="008F7D9B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/>
                          <w:spacing w:val="-20"/>
                          <w:sz w:val="22"/>
                          <w:szCs w:val="22"/>
                          <w:lang w:eastAsia="ja-JP"/>
                        </w:rPr>
                      </w:pPr>
                      <w:r w:rsidRPr="0098589B">
                        <w:rPr>
                          <w:rFonts w:ascii="Times New Roman" w:hAnsi="Times New Roman" w:hint="eastAsia"/>
                          <w:spacing w:val="-20"/>
                          <w:sz w:val="20"/>
                          <w:szCs w:val="21"/>
                          <w:lang w:eastAsia="ja-JP"/>
                        </w:rPr>
                        <w:t>アルコール類の飲用は、あなたの健康、および服用している薬剤に影響を与える可能性があります。最高の医療サービスをお届けするため、以下の質問への回答にご協力ください。</w:t>
                      </w:r>
                    </w:p>
                    <w:p w14:paraId="29ECD310" w14:textId="77777777" w:rsidR="008F7D9B" w:rsidRPr="00F60290" w:rsidRDefault="008F7D9B" w:rsidP="008F7D9B">
                      <w:pPr>
                        <w:ind w:right="11"/>
                        <w:rPr>
                          <w:sz w:val="22"/>
                          <w:szCs w:val="22"/>
                        </w:rPr>
                      </w:pPr>
                      <w:r w:rsidRPr="00F6029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69D304" w14:textId="77777777" w:rsidR="008F7D9B" w:rsidRDefault="008F7D9B" w:rsidP="008F7D9B"/>
                  </w:txbxContent>
                </v:textbox>
              </v:shape>
            </w:pict>
          </mc:Fallback>
        </mc:AlternateContent>
      </w:r>
    </w:p>
    <w:p w14:paraId="53EFDD89" w14:textId="0A29DF40" w:rsidR="004E33D5" w:rsidRPr="0098589B" w:rsidRDefault="004E33D5" w:rsidP="0047039C">
      <w:pPr>
        <w:ind w:left="-630" w:right="-540"/>
        <w:rPr>
          <w:spacing w:val="-20"/>
          <w:sz w:val="28"/>
        </w:rPr>
      </w:pPr>
    </w:p>
    <w:p w14:paraId="3412BBFE" w14:textId="77777777" w:rsidR="009934ED" w:rsidRPr="0098589B" w:rsidRDefault="009934ED" w:rsidP="009934ED">
      <w:pPr>
        <w:jc w:val="center"/>
        <w:rPr>
          <w:spacing w:val="-20"/>
          <w:sz w:val="28"/>
        </w:rPr>
      </w:pPr>
    </w:p>
    <w:tbl>
      <w:tblPr>
        <w:tblStyle w:val="TableGrid"/>
        <w:tblpPr w:leftFromText="187" w:rightFromText="187" w:vertAnchor="text" w:horzAnchor="margin" w:tblpXSpec="center" w:tblpY="755"/>
        <w:tblOverlap w:val="never"/>
        <w:tblW w:w="1053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CellMar>
          <w:top w:w="14" w:type="dxa"/>
          <w:left w:w="43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3789"/>
        <w:gridCol w:w="766"/>
        <w:gridCol w:w="270"/>
        <w:gridCol w:w="1090"/>
        <w:gridCol w:w="51"/>
        <w:gridCol w:w="572"/>
        <w:gridCol w:w="569"/>
        <w:gridCol w:w="688"/>
        <w:gridCol w:w="453"/>
        <w:gridCol w:w="357"/>
        <w:gridCol w:w="784"/>
        <w:gridCol w:w="1142"/>
      </w:tblGrid>
      <w:tr w:rsidR="00930264" w:rsidRPr="0098589B" w14:paraId="699FD76F" w14:textId="77777777" w:rsidTr="008F7D9B">
        <w:trPr>
          <w:trHeight w:val="1152"/>
        </w:trPr>
        <w:tc>
          <w:tcPr>
            <w:tcW w:w="37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DC2D657" w14:textId="77777777" w:rsidR="00930264" w:rsidRPr="0098589B" w:rsidRDefault="00F1107B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１杯</w:t>
            </w:r>
            <w:r w:rsidR="00B01247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と</w:t>
            </w:r>
            <w:r w:rsidR="00EA0DC9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は</w:t>
            </w:r>
            <w:r w:rsidR="00B01247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右</w:t>
            </w:r>
            <w:r w:rsidR="00EA0DC9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に相当</w:t>
            </w:r>
            <w:r w:rsidR="00B01247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する量で</w:t>
            </w:r>
            <w:r w:rsidR="00EA0DC9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す</w:t>
            </w:r>
            <w:r w:rsidR="00930264" w:rsidRPr="0098589B"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6A5A3FE" w14:textId="77777777" w:rsidR="00930264" w:rsidRPr="0098589B" w:rsidRDefault="00930264" w:rsidP="008F7D9B">
            <w:pPr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noProof/>
                <w:spacing w:val="-20"/>
                <w:sz w:val="20"/>
                <w:szCs w:val="18"/>
              </w:rPr>
              <w:drawing>
                <wp:inline distT="0" distB="0" distL="0" distR="0" wp14:anchorId="44B1FCF8" wp14:editId="7B429181">
                  <wp:extent cx="327547" cy="699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49" cy="69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5B911FB0" w14:textId="77777777" w:rsidR="00C43ECB" w:rsidRPr="0098589B" w:rsidRDefault="00C43ECB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</w:rPr>
              <w:t>350ml</w:t>
            </w:r>
          </w:p>
          <w:p w14:paraId="697989A9" w14:textId="77777777" w:rsidR="00930264" w:rsidRPr="0098589B" w:rsidRDefault="00C43ECB" w:rsidP="008F7D9B">
            <w:pPr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（</w:t>
            </w:r>
            <w:r w:rsidR="00930264" w:rsidRPr="0098589B">
              <w:rPr>
                <w:rFonts w:ascii="MS Mincho" w:hAnsi="MS Mincho"/>
                <w:spacing w:val="-20"/>
                <w:sz w:val="20"/>
                <w:szCs w:val="18"/>
              </w:rPr>
              <w:t>12 oz.</w:t>
            </w: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）</w:t>
            </w:r>
            <w:r w:rsidR="00930264" w:rsidRPr="0098589B">
              <w:rPr>
                <w:rFonts w:ascii="MS Mincho" w:hAnsi="MS Mincho"/>
                <w:spacing w:val="-20"/>
                <w:sz w:val="20"/>
                <w:szCs w:val="18"/>
              </w:rPr>
              <w:t xml:space="preserve"> </w:t>
            </w:r>
            <w:r w:rsidR="00EA0DC9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ビール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76A319B8" w14:textId="77777777" w:rsidR="00930264" w:rsidRPr="0098589B" w:rsidRDefault="00930264" w:rsidP="008F7D9B">
            <w:pPr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noProof/>
                <w:spacing w:val="-20"/>
                <w:sz w:val="20"/>
                <w:szCs w:val="18"/>
              </w:rPr>
              <w:drawing>
                <wp:inline distT="0" distB="0" distL="0" distR="0" wp14:anchorId="43D4F2C8" wp14:editId="5B72B24E">
                  <wp:extent cx="276954" cy="660095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6833" b="6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49" cy="666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6A1E9550" w14:textId="77777777" w:rsidR="00C43ECB" w:rsidRPr="0098589B" w:rsidRDefault="00C43ECB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148ml</w:t>
            </w:r>
          </w:p>
          <w:p w14:paraId="32530670" w14:textId="77777777" w:rsidR="00930264" w:rsidRPr="0098589B" w:rsidRDefault="00C43ECB" w:rsidP="008F7D9B">
            <w:pPr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（</w:t>
            </w:r>
            <w:r w:rsidR="00930264" w:rsidRPr="0098589B">
              <w:rPr>
                <w:rFonts w:ascii="MS Mincho" w:hAnsi="MS Mincho"/>
                <w:spacing w:val="-20"/>
                <w:sz w:val="20"/>
                <w:szCs w:val="18"/>
              </w:rPr>
              <w:t>5 oz.</w:t>
            </w: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）</w:t>
            </w:r>
          </w:p>
          <w:p w14:paraId="362AD180" w14:textId="77777777" w:rsidR="00930264" w:rsidRPr="0098589B" w:rsidRDefault="00EA0DC9" w:rsidP="008F7D9B">
            <w:pPr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ワイン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23B3FB09" w14:textId="77777777" w:rsidR="00930264" w:rsidRPr="0098589B" w:rsidRDefault="00930264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noProof/>
                <w:spacing w:val="-20"/>
                <w:sz w:val="20"/>
                <w:szCs w:val="18"/>
              </w:rPr>
              <w:drawing>
                <wp:inline distT="0" distB="0" distL="0" distR="0" wp14:anchorId="5A2F3765" wp14:editId="606D0E75">
                  <wp:extent cx="354820" cy="6056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33" cy="60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AB25273" w14:textId="77777777" w:rsidR="0082329B" w:rsidRPr="0098589B" w:rsidRDefault="00C43ECB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44.4ml</w:t>
            </w:r>
          </w:p>
          <w:p w14:paraId="3611D8E0" w14:textId="77777777" w:rsidR="00930264" w:rsidRPr="0098589B" w:rsidRDefault="00C43ECB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（</w:t>
            </w:r>
            <w:r w:rsidR="00930264" w:rsidRPr="0098589B"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  <w:t>1.5 oz.</w:t>
            </w: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）</w:t>
            </w:r>
          </w:p>
          <w:p w14:paraId="65B9CDB5" w14:textId="77777777" w:rsidR="00930264" w:rsidRPr="0098589B" w:rsidRDefault="00EA0DC9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蒸留酒</w:t>
            </w:r>
          </w:p>
          <w:p w14:paraId="24158BC5" w14:textId="77777777" w:rsidR="00930264" w:rsidRPr="0098589B" w:rsidRDefault="00930264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  <w:t>(</w:t>
            </w:r>
            <w:r w:rsidR="00EA0DC9" w:rsidRPr="0098589B">
              <w:rPr>
                <w:rFonts w:ascii="MS Mincho" w:hAnsi="MS Mincho" w:hint="eastAsia"/>
                <w:spacing w:val="-20"/>
                <w:sz w:val="20"/>
                <w:szCs w:val="18"/>
                <w:lang w:eastAsia="ja-JP"/>
              </w:rPr>
              <w:t>ワンショット</w:t>
            </w:r>
            <w:r w:rsidRPr="0098589B"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  <w:t>)</w:t>
            </w:r>
          </w:p>
        </w:tc>
      </w:tr>
      <w:tr w:rsidR="00C65406" w:rsidRPr="0098589B" w14:paraId="2ADA6565" w14:textId="77777777" w:rsidTr="008F7D9B">
        <w:trPr>
          <w:trHeight w:val="741"/>
        </w:trPr>
        <w:tc>
          <w:tcPr>
            <w:tcW w:w="482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418B97B" w14:textId="77777777" w:rsidR="00C65406" w:rsidRPr="008F7D9B" w:rsidRDefault="00C65406" w:rsidP="008F7D9B">
            <w:pPr>
              <w:ind w:left="290" w:hanging="29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1. 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アルコール</w:t>
            </w:r>
            <w:r w:rsidR="00D96C0C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飲料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を</w:t>
            </w:r>
            <w:r w:rsidR="00D96C0C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どれくらいの頻度で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</w:t>
            </w:r>
            <w:r w:rsidR="00D96C0C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みま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すか？</w:t>
            </w:r>
          </w:p>
        </w:tc>
        <w:tc>
          <w:tcPr>
            <w:tcW w:w="1141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3907CB3" w14:textId="77777777" w:rsidR="00C65406" w:rsidRPr="008F7D9B" w:rsidRDefault="004D74E0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</w:t>
            </w:r>
            <w:r w:rsidR="000258F8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ない</w:t>
            </w:r>
          </w:p>
        </w:tc>
        <w:tc>
          <w:tcPr>
            <w:tcW w:w="1141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90CB0C6" w14:textId="77777777" w:rsidR="00C65406" w:rsidRPr="008F7D9B" w:rsidRDefault="004D74E0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</w:t>
            </w:r>
            <w:r w:rsidR="00EA0DC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１回以下</w:t>
            </w:r>
          </w:p>
        </w:tc>
        <w:tc>
          <w:tcPr>
            <w:tcW w:w="1141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6E67C4B" w14:textId="77777777" w:rsidR="00C65406" w:rsidRPr="008F7D9B" w:rsidRDefault="004D74E0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</w:t>
            </w:r>
            <w:r w:rsidR="00EA0DC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２～</w:t>
            </w:r>
          </w:p>
          <w:p w14:paraId="533AECFC" w14:textId="77777777" w:rsidR="00EA0DC9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４回</w:t>
            </w:r>
          </w:p>
          <w:p w14:paraId="16A2720A" w14:textId="77777777" w:rsidR="00EA0DC9" w:rsidRPr="008F7D9B" w:rsidRDefault="00EA0DC9" w:rsidP="008F7D9B">
            <w:pPr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0FDB216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</w:t>
            </w:r>
            <w:r w:rsidR="000258F8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２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～</w:t>
            </w:r>
            <w:r w:rsidR="000258F8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３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回</w:t>
            </w:r>
          </w:p>
        </w:tc>
        <w:tc>
          <w:tcPr>
            <w:tcW w:w="11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FA5E8A2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</w:t>
            </w:r>
            <w:r w:rsidR="000258F8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４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回以上</w:t>
            </w:r>
          </w:p>
        </w:tc>
      </w:tr>
      <w:tr w:rsidR="00C65406" w:rsidRPr="0098589B" w14:paraId="0EF7AA50" w14:textId="77777777" w:rsidTr="008F7D9B">
        <w:trPr>
          <w:trHeight w:val="864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770A5AA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2. 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アルコール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飲料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を飲むときには、通常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どのくらいの量を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飲みますか？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79039A8" w14:textId="77777777" w:rsidR="00C65406" w:rsidRPr="008F7D9B" w:rsidRDefault="00C410E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０～２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杯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300C622" w14:textId="77777777" w:rsidR="00C65406" w:rsidRPr="008F7D9B" w:rsidRDefault="00C410E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３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～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４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杯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FBDF9F7" w14:textId="77777777" w:rsidR="00C65406" w:rsidRPr="008F7D9B" w:rsidRDefault="00C410E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５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～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６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杯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62B5CFD" w14:textId="77777777" w:rsidR="00C65406" w:rsidRPr="008F7D9B" w:rsidRDefault="00C410E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７～９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杯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89B0ABD" w14:textId="77777777" w:rsidR="00C65406" w:rsidRPr="008F7D9B" w:rsidRDefault="00C410E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１０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杯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以上</w:t>
            </w:r>
          </w:p>
        </w:tc>
      </w:tr>
      <w:tr w:rsidR="00C65406" w:rsidRPr="0098589B" w14:paraId="2E6A5C33" w14:textId="77777777" w:rsidTr="008F7D9B">
        <w:trPr>
          <w:trHeight w:val="741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E4D74A3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3. 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１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度に４杯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以上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飲む頻度はどのくらい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ありま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すか？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C806630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</w:t>
            </w:r>
            <w:r w:rsidR="000258F8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4DCF22A" w14:textId="77777777" w:rsidR="00C65406" w:rsidRPr="008F7D9B" w:rsidRDefault="00216B7A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以下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B430DFA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に１回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67BE5B1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に１回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A27A825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ほ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ぼ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</w:p>
        </w:tc>
      </w:tr>
      <w:tr w:rsidR="00C65406" w:rsidRPr="0098589B" w14:paraId="52741996" w14:textId="77777777" w:rsidTr="008F7D9B">
        <w:trPr>
          <w:trHeight w:val="1008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15FD251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4. </w:t>
            </w:r>
            <w:r w:rsidR="00467527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過去１年間に、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飲み始めたらやめられなくなったこと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が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、どのくらいの頻度でありましたか？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4143356" w14:textId="77777777" w:rsidR="00C65406" w:rsidRPr="008F7D9B" w:rsidRDefault="000258F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6022FC6" w14:textId="77777777" w:rsidR="00C65406" w:rsidRPr="008F7D9B" w:rsidRDefault="00216B7A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月に１回以下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CEFAE58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20069FF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週に１回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4EF1136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ほ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ぼ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</w:p>
        </w:tc>
      </w:tr>
      <w:tr w:rsidR="00C65406" w:rsidRPr="0098589B" w14:paraId="432494E9" w14:textId="77777777" w:rsidTr="008F7D9B">
        <w:trPr>
          <w:trHeight w:val="1008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B066895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5. </w:t>
            </w:r>
            <w:r w:rsidR="00467527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過去１年間に、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通常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だとできる</w:t>
            </w:r>
            <w:r w:rsidR="00467527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と思われる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ことが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飲酒していたため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でき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なかったということ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が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、どのくらいの頻度でありましたか？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FE6F4D8" w14:textId="77777777" w:rsidR="00C65406" w:rsidRPr="008F7D9B" w:rsidRDefault="000258F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A4BDEB4" w14:textId="77777777" w:rsidR="00C65406" w:rsidRPr="008F7D9B" w:rsidRDefault="00216B7A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月に１回以下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BAB903B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FC91666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週に１回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06D47B4" w14:textId="77777777" w:rsidR="004C26CA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</w:p>
          <w:p w14:paraId="5B64BFF2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ほ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ぼ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</w:p>
        </w:tc>
      </w:tr>
      <w:tr w:rsidR="00C65406" w:rsidRPr="0098589B" w14:paraId="55E4AF4A" w14:textId="77777777" w:rsidTr="008F7D9B">
        <w:trPr>
          <w:trHeight w:val="1008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D717AFE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6. </w:t>
            </w:r>
            <w:r w:rsidR="00467527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過去１年間に、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深酒のあと、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翌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朝動き出す前に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飲酒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（迎え酒）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し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なければならなかったこと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が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、どのくらいの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頻度で</w:t>
            </w:r>
            <w:r w:rsidR="00C410E6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ありましたか？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5886600" w14:textId="77777777" w:rsidR="00C65406" w:rsidRPr="008F7D9B" w:rsidRDefault="000258F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CBDCE10" w14:textId="77777777" w:rsidR="00C65406" w:rsidRPr="008F7D9B" w:rsidRDefault="00216B7A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月に１回以下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8972144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8E4054B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週に１回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EABF50C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ほ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ぼ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</w:p>
        </w:tc>
      </w:tr>
      <w:tr w:rsidR="00C65406" w:rsidRPr="0098589B" w14:paraId="5F7C5596" w14:textId="77777777" w:rsidTr="008F7D9B">
        <w:trPr>
          <w:trHeight w:val="741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125934F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7. </w:t>
            </w:r>
            <w:r w:rsidR="00967261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過去１年間に、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飲酒したあと、罪悪感あるいは後悔の念を感じたこと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が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、どのくらい</w:t>
            </w:r>
            <w:r w:rsidR="006E74B4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の頻度で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ありましたか？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99106FA" w14:textId="77777777" w:rsidR="00C65406" w:rsidRPr="008F7D9B" w:rsidRDefault="000258F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BC59763" w14:textId="77777777" w:rsidR="00C65406" w:rsidRPr="008F7D9B" w:rsidRDefault="00216B7A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月に１回以下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64D8063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643447B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週に１回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DA71FD1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ほ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ぼ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</w:p>
        </w:tc>
      </w:tr>
      <w:tr w:rsidR="00C65406" w:rsidRPr="0098589B" w14:paraId="56C0C952" w14:textId="77777777" w:rsidTr="008F7D9B">
        <w:trPr>
          <w:trHeight w:val="1008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FEC5254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8. </w:t>
            </w:r>
            <w:r w:rsidR="00967261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過去１年間に、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飲酒のため、前夜何が起こったのか思い出すことができなかったこと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が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="003C2CA9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どのくらいの頻度でありましたか？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81F3D80" w14:textId="77777777" w:rsidR="00C65406" w:rsidRPr="008F7D9B" w:rsidRDefault="000258F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まったくない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187414D" w14:textId="77777777" w:rsidR="00C65406" w:rsidRPr="008F7D9B" w:rsidRDefault="00216B7A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月に１回以下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CE0ECBC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月に１回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BE69FE5" w14:textId="77777777" w:rsidR="00C65406" w:rsidRPr="008F7D9B" w:rsidRDefault="006E74B4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週に１回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990E57D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ほ</w:t>
            </w:r>
            <w:r w:rsidR="004C26CA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ぼ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毎日</w:t>
            </w:r>
          </w:p>
        </w:tc>
      </w:tr>
      <w:tr w:rsidR="00C65406" w:rsidRPr="0098589B" w14:paraId="5A73C25F" w14:textId="77777777" w:rsidTr="008F7D9B">
        <w:trPr>
          <w:trHeight w:val="741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CF8319F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9. </w:t>
            </w:r>
            <w:r w:rsidR="00C67D5F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ご自分の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飲酒のため</w:t>
            </w:r>
            <w:r w:rsidR="008E13A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に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、怪我をしたり、怪我をさせたりしたことはありますか？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8946AA5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いいえ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0CBF32B" w14:textId="77777777" w:rsidR="00C65406" w:rsidRPr="008F7D9B" w:rsidRDefault="00C6540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B3C6713" w14:textId="77777777" w:rsidR="00C65406" w:rsidRPr="008F7D9B" w:rsidRDefault="00A7259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はい、しかし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過去１年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間に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74B356B" w14:textId="77777777" w:rsidR="00C65406" w:rsidRPr="008F7D9B" w:rsidRDefault="00C6540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B4D2AE6" w14:textId="77777777" w:rsidR="00C65406" w:rsidRPr="008F7D9B" w:rsidRDefault="00A7259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はい、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年間にある</w:t>
            </w:r>
          </w:p>
        </w:tc>
      </w:tr>
      <w:tr w:rsidR="00C65406" w:rsidRPr="0098589B" w14:paraId="1CF576CA" w14:textId="77777777" w:rsidTr="008F7D9B">
        <w:trPr>
          <w:trHeight w:val="1008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5F4AA6D" w14:textId="77777777" w:rsidR="00C65406" w:rsidRPr="008F7D9B" w:rsidRDefault="00C65406" w:rsidP="008F7D9B">
            <w:pPr>
              <w:ind w:left="180" w:hanging="180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  <w:t xml:space="preserve">10. 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親戚、友人、医師、</w:t>
            </w:r>
            <w:r w:rsidR="00D83067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また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</w:t>
            </w:r>
            <w:r w:rsidR="00D83067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その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他の</w:t>
            </w:r>
            <w:r w:rsidR="00C93605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医療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関係者があなたの飲酒に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ついて心配したり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、酒量を減らすよう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すすめたり</w:t>
            </w:r>
            <w:r w:rsidR="00D75DC3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したことがありますか？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63AF15D" w14:textId="77777777" w:rsidR="00C65406" w:rsidRPr="008F7D9B" w:rsidRDefault="00EA0DC9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いいえ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E4A477E" w14:textId="77777777" w:rsidR="00C65406" w:rsidRPr="008F7D9B" w:rsidRDefault="00C6540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2A563EB" w14:textId="77777777" w:rsidR="00C65406" w:rsidRPr="008F7D9B" w:rsidRDefault="00A7259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はい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、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しかし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年間にはない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DF72296" w14:textId="77777777" w:rsidR="00C65406" w:rsidRPr="008F7D9B" w:rsidRDefault="00C65406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CF6A3C3" w14:textId="77777777" w:rsidR="00C65406" w:rsidRPr="008F7D9B" w:rsidRDefault="00A72598" w:rsidP="008F7D9B">
            <w:pPr>
              <w:jc w:val="center"/>
              <w:rPr>
                <w:rFonts w:ascii="MS Mincho" w:hAnsi="MS Mincho"/>
                <w:spacing w:val="-20"/>
                <w:sz w:val="22"/>
                <w:szCs w:val="22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はい、</w:t>
            </w:r>
            <w:r w:rsidR="00F1107B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過去１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22"/>
                <w:lang w:eastAsia="ja-JP"/>
              </w:rPr>
              <w:t>年間にある</w:t>
            </w:r>
          </w:p>
        </w:tc>
      </w:tr>
      <w:tr w:rsidR="004B55A2" w:rsidRPr="0098589B" w14:paraId="1EC02E6A" w14:textId="77777777" w:rsidTr="008F7D9B">
        <w:trPr>
          <w:trHeight w:val="144"/>
        </w:trPr>
        <w:tc>
          <w:tcPr>
            <w:tcW w:w="482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0FDADC1B" w14:textId="77777777" w:rsidR="004B55A2" w:rsidRPr="0098589B" w:rsidRDefault="004B55A2" w:rsidP="008F7D9B">
            <w:pPr>
              <w:jc w:val="center"/>
              <w:rPr>
                <w:rFonts w:ascii="MS Mincho" w:hAnsi="MS Mincho"/>
                <w:b/>
                <w:spacing w:val="-20"/>
                <w:sz w:val="20"/>
                <w:szCs w:val="18"/>
                <w:lang w:eastAsia="ja-JP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A3ABE8A" w14:textId="77777777" w:rsidR="004B55A2" w:rsidRPr="0098589B" w:rsidRDefault="004B55A2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AAC9FF5" w14:textId="77777777" w:rsidR="004B55A2" w:rsidRPr="0098589B" w:rsidRDefault="004B55A2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B813C17" w14:textId="77777777" w:rsidR="004B55A2" w:rsidRPr="0098589B" w:rsidRDefault="004B55A2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7EB2023" w14:textId="77777777" w:rsidR="004B55A2" w:rsidRPr="0098589B" w:rsidRDefault="004B55A2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23CBA33" w14:textId="77777777" w:rsidR="004B55A2" w:rsidRPr="0098589B" w:rsidRDefault="004B55A2" w:rsidP="008F7D9B">
            <w:pPr>
              <w:jc w:val="center"/>
              <w:rPr>
                <w:rFonts w:ascii="MS Mincho" w:hAnsi="MS Mincho"/>
                <w:spacing w:val="-20"/>
                <w:sz w:val="20"/>
                <w:szCs w:val="18"/>
              </w:rPr>
            </w:pPr>
            <w:r w:rsidRPr="0098589B">
              <w:rPr>
                <w:rFonts w:ascii="MS Mincho" w:hAnsi="MS Mincho"/>
                <w:spacing w:val="-20"/>
                <w:sz w:val="20"/>
                <w:szCs w:val="18"/>
              </w:rPr>
              <w:t>4</w:t>
            </w:r>
          </w:p>
        </w:tc>
      </w:tr>
      <w:tr w:rsidR="00D14A3F" w:rsidRPr="0098589B" w14:paraId="6E68D868" w14:textId="77777777" w:rsidTr="008F7D9B">
        <w:trPr>
          <w:trHeight w:val="864"/>
        </w:trPr>
        <w:tc>
          <w:tcPr>
            <w:tcW w:w="105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63F6" w14:textId="77777777" w:rsidR="00EF5EF2" w:rsidRPr="008F7D9B" w:rsidRDefault="00EF5EF2" w:rsidP="008F7D9B">
            <w:pPr>
              <w:spacing w:line="360" w:lineRule="auto"/>
              <w:ind w:right="-205"/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</w:pPr>
          </w:p>
          <w:p w14:paraId="0F24AAD6" w14:textId="604548D2" w:rsidR="00EF5EF2" w:rsidRPr="008F7D9B" w:rsidRDefault="00C410E6" w:rsidP="008F7D9B">
            <w:pPr>
              <w:spacing w:line="360" w:lineRule="auto"/>
              <w:ind w:right="-205"/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</w:pPr>
            <w:r w:rsidRPr="008F7D9B">
              <w:rPr>
                <w:rFonts w:ascii="MS Mincho" w:hAnsi="MS Mincho" w:hint="eastAsia"/>
                <w:spacing w:val="-20"/>
                <w:sz w:val="22"/>
                <w:szCs w:val="18"/>
                <w:lang w:eastAsia="ja-JP"/>
              </w:rPr>
              <w:t>アルコールに関する問題で治療を受けたことがありますか？</w:t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  <w:t xml:space="preserve">      </w:t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</w:rPr>
              <w:sym w:font="Wingdings" w:char="F06F"/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  <w:t xml:space="preserve"> </w:t>
            </w:r>
            <w:r w:rsidR="00A72598" w:rsidRPr="008F7D9B">
              <w:rPr>
                <w:rFonts w:ascii="MS Mincho" w:hAnsi="MS Mincho" w:hint="eastAsia"/>
                <w:spacing w:val="-20"/>
                <w:sz w:val="22"/>
                <w:szCs w:val="18"/>
                <w:lang w:eastAsia="ja-JP"/>
              </w:rPr>
              <w:t>まった</w:t>
            </w:r>
            <w:r w:rsidR="002C67D0" w:rsidRPr="008F7D9B">
              <w:rPr>
                <w:rFonts w:ascii="MS Mincho" w:hAnsi="MS Mincho" w:hint="eastAsia"/>
                <w:spacing w:val="-20"/>
                <w:sz w:val="22"/>
                <w:szCs w:val="18"/>
                <w:lang w:eastAsia="ja-JP"/>
              </w:rPr>
              <w:t>くない</w:t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  <w:t xml:space="preserve">     </w:t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</w:rPr>
              <w:sym w:font="Wingdings" w:char="F06F"/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  <w:t xml:space="preserve"> 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18"/>
                <w:lang w:eastAsia="ja-JP"/>
              </w:rPr>
              <w:t>最近</w:t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  <w:t xml:space="preserve">    </w:t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</w:rPr>
              <w:sym w:font="Wingdings" w:char="F06F"/>
            </w:r>
            <w:r w:rsidR="00EF5EF2" w:rsidRPr="008F7D9B">
              <w:rPr>
                <w:rFonts w:ascii="MS Mincho" w:hAnsi="MS Mincho"/>
                <w:spacing w:val="-20"/>
                <w:sz w:val="22"/>
                <w:szCs w:val="18"/>
                <w:lang w:eastAsia="ja-JP"/>
              </w:rPr>
              <w:t xml:space="preserve"> </w:t>
            </w:r>
            <w:r w:rsidRPr="008F7D9B">
              <w:rPr>
                <w:rFonts w:ascii="MS Mincho" w:hAnsi="MS Mincho" w:hint="eastAsia"/>
                <w:spacing w:val="-20"/>
                <w:sz w:val="22"/>
                <w:szCs w:val="18"/>
                <w:lang w:eastAsia="ja-JP"/>
              </w:rPr>
              <w:t>過去に</w:t>
            </w:r>
          </w:p>
          <w:p w14:paraId="0CBA9EC0" w14:textId="3C3A1E25" w:rsidR="00CE12F8" w:rsidRPr="0098589B" w:rsidRDefault="00081665" w:rsidP="008F7D9B">
            <w:pPr>
              <w:rPr>
                <w:rFonts w:ascii="MS Mincho" w:hAnsi="MS Mincho"/>
                <w:spacing w:val="-20"/>
                <w:sz w:val="20"/>
                <w:szCs w:val="18"/>
                <w:lang w:eastAsia="ja-JP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E374D9" wp14:editId="11DF128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148590</wp:posOffset>
                      </wp:positionV>
                      <wp:extent cx="2516505" cy="553720"/>
                      <wp:effectExtent l="1905" t="1905" r="0" b="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99036" w14:textId="77777777" w:rsidR="00081665" w:rsidRPr="000B514A" w:rsidRDefault="00081665" w:rsidP="00081665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0B514A"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   </w:t>
                                  </w:r>
                                  <w:r w:rsidRPr="000B514A">
                                    <w:t xml:space="preserve">I        II      III  </w:t>
                                  </w:r>
                                  <w:r>
                                    <w:t xml:space="preserve"> </w:t>
                                  </w:r>
                                  <w:r w:rsidRPr="000B514A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0B514A">
                                    <w:t>IV</w:t>
                                  </w:r>
                                </w:p>
                                <w:p w14:paraId="15AE6BF2" w14:textId="77777777" w:rsidR="00081665" w:rsidRPr="000B514A" w:rsidRDefault="00081665" w:rsidP="00081665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</w:t>
                                  </w:r>
                                  <w:r w:rsidRPr="000B514A">
                                    <w:rPr>
                                      <w:sz w:val="20"/>
                                    </w:rPr>
                                    <w:t xml:space="preserve">M: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0B514A">
                                    <w:rPr>
                                      <w:sz w:val="20"/>
                                    </w:rPr>
                                    <w:t xml:space="preserve">0-4     5-14    15-19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B514A">
                                    <w:rPr>
                                      <w:sz w:val="20"/>
                                    </w:rPr>
                                    <w:t xml:space="preserve">20+  </w:t>
                                  </w:r>
                                </w:p>
                                <w:p w14:paraId="5F6FCDFF" w14:textId="77777777" w:rsidR="00081665" w:rsidRPr="000B514A" w:rsidRDefault="00081665" w:rsidP="00081665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0B514A">
                                    <w:rPr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, GM, </w:t>
                                  </w:r>
                                  <w:r w:rsidRPr="00DA366B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≥</w:t>
                                  </w:r>
                                  <w:r>
                                    <w:rPr>
                                      <w:sz w:val="20"/>
                                    </w:rPr>
                                    <w:t>65</w:t>
                                  </w:r>
                                  <w:r w:rsidRPr="000B514A">
                                    <w:rPr>
                                      <w:sz w:val="20"/>
                                    </w:rPr>
                                    <w:t xml:space="preserve">:  0-3     4-12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B514A">
                                    <w:rPr>
                                      <w:sz w:val="20"/>
                                    </w:rPr>
                                    <w:t>13-19    20+</w:t>
                                  </w:r>
                                </w:p>
                                <w:p w14:paraId="5F3E9A7C" w14:textId="77777777" w:rsidR="00081665" w:rsidRDefault="00081665" w:rsidP="00081665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74D9" id="Text Box 20" o:spid="_x0000_s1028" type="#_x0000_t202" style="position:absolute;margin-left:-4.75pt;margin-top:11.7pt;width:198.15pt;height:4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" stroked="f">
                      <v:textbox>
                        <w:txbxContent>
                          <w:p w14:paraId="7EC99036" w14:textId="77777777" w:rsidR="00081665" w:rsidRPr="000B514A" w:rsidRDefault="00081665" w:rsidP="0008166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0B514A">
                              <w:rPr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</w:t>
                            </w:r>
                            <w:r w:rsidRPr="000B514A">
                              <w:t xml:space="preserve">I        II      III  </w:t>
                            </w:r>
                            <w:r>
                              <w:t xml:space="preserve"> </w:t>
                            </w:r>
                            <w:r w:rsidRPr="000B514A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B514A">
                              <w:t>IV</w:t>
                            </w:r>
                          </w:p>
                          <w:p w14:paraId="15AE6BF2" w14:textId="77777777" w:rsidR="00081665" w:rsidRPr="000B514A" w:rsidRDefault="00081665" w:rsidP="0008166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0B514A">
                              <w:rPr>
                                <w:sz w:val="20"/>
                              </w:rPr>
                              <w:t xml:space="preserve">M: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B514A">
                              <w:rPr>
                                <w:sz w:val="20"/>
                              </w:rPr>
                              <w:t xml:space="preserve">0-4     5-14    15-19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B514A">
                              <w:rPr>
                                <w:sz w:val="20"/>
                              </w:rPr>
                              <w:t xml:space="preserve">20+  </w:t>
                            </w:r>
                          </w:p>
                          <w:p w14:paraId="5F6FCDFF" w14:textId="77777777" w:rsidR="00081665" w:rsidRPr="000B514A" w:rsidRDefault="00081665" w:rsidP="0008166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0B514A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, GM, </w:t>
                            </w:r>
                            <w:r w:rsidRPr="00DA36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≥</w:t>
                            </w:r>
                            <w:r>
                              <w:rPr>
                                <w:sz w:val="20"/>
                              </w:rPr>
                              <w:t>65</w:t>
                            </w:r>
                            <w:r w:rsidRPr="000B514A">
                              <w:rPr>
                                <w:sz w:val="20"/>
                              </w:rPr>
                              <w:t xml:space="preserve">:  0-3     4-12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B514A">
                              <w:rPr>
                                <w:sz w:val="20"/>
                              </w:rPr>
                              <w:t>13-19    20+</w:t>
                            </w:r>
                          </w:p>
                          <w:p w14:paraId="5F3E9A7C" w14:textId="77777777" w:rsidR="00081665" w:rsidRDefault="00081665" w:rsidP="00081665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E1D426" w14:textId="77777777" w:rsidR="00081665" w:rsidRPr="00081665" w:rsidRDefault="00081665" w:rsidP="00081665">
      <w:pPr>
        <w:ind w:right="-270"/>
        <w:jc w:val="center"/>
        <w:rPr>
          <w:rFonts w:asciiTheme="minorHAnsi" w:eastAsia="Times New Roman" w:hAnsiTheme="minorHAnsi"/>
          <w:i/>
          <w:sz w:val="22"/>
          <w:szCs w:val="22"/>
        </w:rPr>
      </w:pPr>
      <w:bookmarkStart w:id="0" w:name="_Hlk62829118"/>
      <w:r w:rsidRPr="00081665">
        <w:rPr>
          <w:rFonts w:asciiTheme="minorHAnsi" w:eastAsia="Times New Roman" w:hAnsiTheme="minorHAnsi"/>
          <w:i/>
          <w:sz w:val="22"/>
          <w:szCs w:val="22"/>
        </w:rPr>
        <w:t>(For the health professional)</w:t>
      </w:r>
    </w:p>
    <w:p w14:paraId="1994A992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b/>
          <w:sz w:val="22"/>
          <w:szCs w:val="22"/>
        </w:rPr>
      </w:pPr>
    </w:p>
    <w:p w14:paraId="5F3462A8" w14:textId="3A41345D" w:rsidR="00081665" w:rsidRDefault="00081665" w:rsidP="00081665">
      <w:pPr>
        <w:ind w:right="-270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14:paraId="288B2F1B" w14:textId="1E3493BB" w:rsidR="00081665" w:rsidRDefault="00081665" w:rsidP="00081665">
      <w:pPr>
        <w:ind w:right="-270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14:paraId="18985D1F" w14:textId="0804D3B3" w:rsidR="00081665" w:rsidRDefault="00081665" w:rsidP="00081665">
      <w:pPr>
        <w:ind w:right="-270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14:paraId="322F2893" w14:textId="77777777" w:rsidR="00081665" w:rsidRDefault="00081665" w:rsidP="00081665">
      <w:pPr>
        <w:ind w:right="-270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14:paraId="50BB28C9" w14:textId="77777777" w:rsidR="00081665" w:rsidRPr="00081665" w:rsidRDefault="00081665" w:rsidP="00081665">
      <w:pPr>
        <w:ind w:right="-270"/>
        <w:jc w:val="center"/>
        <w:rPr>
          <w:rFonts w:asciiTheme="minorHAnsi" w:eastAsia="Times New Roman" w:hAnsiTheme="minorHAnsi"/>
          <w:i/>
          <w:sz w:val="22"/>
          <w:szCs w:val="22"/>
        </w:rPr>
      </w:pPr>
      <w:bookmarkStart w:id="1" w:name="_Hlk97123044"/>
      <w:bookmarkEnd w:id="0"/>
      <w:r w:rsidRPr="00081665">
        <w:rPr>
          <w:rFonts w:asciiTheme="minorHAnsi" w:eastAsia="Times New Roman" w:hAnsiTheme="minorHAnsi"/>
          <w:i/>
          <w:sz w:val="22"/>
          <w:szCs w:val="22"/>
        </w:rPr>
        <w:t>(For the health professional)</w:t>
      </w:r>
    </w:p>
    <w:p w14:paraId="37188462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b/>
          <w:sz w:val="22"/>
          <w:szCs w:val="22"/>
        </w:rPr>
      </w:pPr>
    </w:p>
    <w:p w14:paraId="429B6384" w14:textId="77777777" w:rsidR="00081665" w:rsidRPr="00081665" w:rsidRDefault="00081665" w:rsidP="00081665">
      <w:pPr>
        <w:ind w:right="-270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081665">
        <w:rPr>
          <w:rFonts w:asciiTheme="minorHAnsi" w:eastAsia="Times New Roman" w:hAnsiTheme="minorHAnsi"/>
          <w:b/>
          <w:sz w:val="22"/>
          <w:szCs w:val="22"/>
        </w:rPr>
        <w:t>Scoring and interpreting the AUDIT:</w:t>
      </w:r>
    </w:p>
    <w:p w14:paraId="5E459678" w14:textId="77777777" w:rsidR="00081665" w:rsidRPr="00081665" w:rsidRDefault="00081665" w:rsidP="00081665">
      <w:pPr>
        <w:ind w:right="-270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14:paraId="2EAA596E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  <w:r w:rsidRPr="00081665">
        <w:rPr>
          <w:rFonts w:asciiTheme="minorHAnsi" w:eastAsia="Times New Roman" w:hAnsiTheme="minorHAnsi"/>
          <w:sz w:val="20"/>
          <w:szCs w:val="20"/>
        </w:rPr>
        <w:t>Each answer receives a point ranging from 0 to 4. Points are added for a total score that correlates with a zone of use that can be circled on the bottom left corner of the page.</w:t>
      </w:r>
    </w:p>
    <w:p w14:paraId="583590A6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</w:p>
    <w:p w14:paraId="19FB1948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  <w:r w:rsidRPr="00081665">
        <w:rPr>
          <w:rFonts w:asciiTheme="minorHAnsi" w:eastAsia="Times New Roman" w:hAnsiTheme="minorHAnsi"/>
          <w:sz w:val="20"/>
          <w:szCs w:val="20"/>
        </w:rPr>
        <w:t>Note: Question #3 on this AUDIT asks about four or more drinks, reflecting the U.S. definition of a standardized drink.</w:t>
      </w:r>
    </w:p>
    <w:p w14:paraId="5105A4FD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</w:p>
    <w:p w14:paraId="609762D6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  <w:r w:rsidRPr="00081665">
        <w:rPr>
          <w:rFonts w:asciiTheme="minorHAnsi" w:eastAsia="Times New Roman" w:hAnsiTheme="minorHAnsi"/>
          <w:sz w:val="20"/>
          <w:szCs w:val="20"/>
        </w:rPr>
        <w:t>Note: many factors are involved in determining how much alcohol impacts an individual’s health. Determining the category of risk should be influenced by clinician judgment. The cut-off scores below are informed by validation studies, real-world experience of implementing the AUDIT into multiple primary care settings, and a gender-inclusive approach to patient care. However, they are offered for guidance only - clinics may choose different cut-off scores.</w:t>
      </w:r>
    </w:p>
    <w:p w14:paraId="2AB79F49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</w:p>
    <w:tbl>
      <w:tblPr>
        <w:tblStyle w:val="TableGrid7"/>
        <w:tblW w:w="9595" w:type="dxa"/>
        <w:jc w:val="center"/>
        <w:tblCellMar>
          <w:top w:w="29" w:type="dxa"/>
          <w:bottom w:w="29" w:type="dxa"/>
          <w:right w:w="130" w:type="dxa"/>
        </w:tblCellMar>
        <w:tblLook w:val="04A0" w:firstRow="1" w:lastRow="0" w:firstColumn="1" w:lastColumn="0" w:noHBand="0" w:noVBand="1"/>
      </w:tblPr>
      <w:tblGrid>
        <w:gridCol w:w="1795"/>
        <w:gridCol w:w="1530"/>
        <w:gridCol w:w="4036"/>
        <w:gridCol w:w="9"/>
        <w:gridCol w:w="2216"/>
        <w:gridCol w:w="9"/>
      </w:tblGrid>
      <w:tr w:rsidR="00081665" w:rsidRPr="00081665" w14:paraId="2D87DFE9" w14:textId="77777777" w:rsidTr="000F1EFA">
        <w:trPr>
          <w:trHeight w:val="375"/>
          <w:jc w:val="center"/>
        </w:trPr>
        <w:tc>
          <w:tcPr>
            <w:tcW w:w="3325" w:type="dxa"/>
            <w:gridSpan w:val="2"/>
            <w:vAlign w:val="bottom"/>
          </w:tcPr>
          <w:p w14:paraId="61666A71" w14:textId="77777777" w:rsidR="00081665" w:rsidRPr="00081665" w:rsidRDefault="00081665" w:rsidP="000816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bCs/>
                <w:sz w:val="20"/>
                <w:szCs w:val="20"/>
              </w:rPr>
              <w:t>AUDIT score</w:t>
            </w:r>
          </w:p>
        </w:tc>
        <w:tc>
          <w:tcPr>
            <w:tcW w:w="4045" w:type="dxa"/>
            <w:gridSpan w:val="2"/>
            <w:tcBorders>
              <w:top w:val="nil"/>
              <w:right w:val="nil"/>
            </w:tcBorders>
            <w:vAlign w:val="bottom"/>
          </w:tcPr>
          <w:p w14:paraId="310E505C" w14:textId="77777777" w:rsidR="00081665" w:rsidRPr="00081665" w:rsidRDefault="00081665" w:rsidP="00081665">
            <w:pPr>
              <w:ind w:right="-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D2DB510" w14:textId="77777777" w:rsidR="00081665" w:rsidRPr="00081665" w:rsidRDefault="00081665" w:rsidP="0008166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81665" w:rsidRPr="00081665" w14:paraId="0255E4EA" w14:textId="77777777" w:rsidTr="000F1EFA">
        <w:trPr>
          <w:gridAfter w:val="1"/>
          <w:wAfter w:w="9" w:type="dxa"/>
          <w:trHeight w:val="374"/>
          <w:jc w:val="center"/>
        </w:trPr>
        <w:tc>
          <w:tcPr>
            <w:tcW w:w="1795" w:type="dxa"/>
            <w:vAlign w:val="bottom"/>
          </w:tcPr>
          <w:p w14:paraId="50A5B0DB" w14:textId="77777777" w:rsidR="00081665" w:rsidRPr="00081665" w:rsidRDefault="00081665" w:rsidP="00081665">
            <w:pPr>
              <w:ind w:left="-25" w:right="-40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Women, gender minorities,</w:t>
            </w:r>
          </w:p>
          <w:p w14:paraId="7F7E98C6" w14:textId="77777777" w:rsidR="00081665" w:rsidRPr="00081665" w:rsidRDefault="00081665" w:rsidP="00081665">
            <w:pPr>
              <w:ind w:left="-25" w:right="-40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all age ≥65</w:t>
            </w:r>
          </w:p>
        </w:tc>
        <w:tc>
          <w:tcPr>
            <w:tcW w:w="1530" w:type="dxa"/>
            <w:vAlign w:val="bottom"/>
          </w:tcPr>
          <w:p w14:paraId="36B7CE41" w14:textId="77777777" w:rsidR="00081665" w:rsidRPr="00081665" w:rsidRDefault="00081665" w:rsidP="000816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Men</w:t>
            </w:r>
          </w:p>
          <w:p w14:paraId="447063DD" w14:textId="77777777" w:rsidR="00081665" w:rsidRPr="00081665" w:rsidRDefault="00081665" w:rsidP="00081665">
            <w:pPr>
              <w:ind w:right="95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age &lt;65</w:t>
            </w:r>
          </w:p>
        </w:tc>
        <w:tc>
          <w:tcPr>
            <w:tcW w:w="4036" w:type="dxa"/>
            <w:vAlign w:val="bottom"/>
          </w:tcPr>
          <w:p w14:paraId="26B3DD5E" w14:textId="77777777" w:rsidR="00081665" w:rsidRPr="00081665" w:rsidRDefault="00081665" w:rsidP="00081665">
            <w:pPr>
              <w:ind w:right="-2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sz w:val="20"/>
                <w:szCs w:val="20"/>
              </w:rPr>
              <w:t>Category of risk</w:t>
            </w:r>
          </w:p>
        </w:tc>
        <w:tc>
          <w:tcPr>
            <w:tcW w:w="2225" w:type="dxa"/>
            <w:gridSpan w:val="2"/>
            <w:vAlign w:val="bottom"/>
          </w:tcPr>
          <w:p w14:paraId="5D402EF2" w14:textId="77777777" w:rsidR="00081665" w:rsidRPr="00081665" w:rsidRDefault="00081665" w:rsidP="000816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sz w:val="20"/>
                <w:szCs w:val="20"/>
              </w:rPr>
              <w:t>Indicated action</w:t>
            </w:r>
          </w:p>
        </w:tc>
      </w:tr>
      <w:tr w:rsidR="00081665" w:rsidRPr="00081665" w14:paraId="7F9D77A8" w14:textId="77777777" w:rsidTr="000F1EFA">
        <w:trPr>
          <w:gridAfter w:val="1"/>
          <w:wAfter w:w="9" w:type="dxa"/>
          <w:trHeight w:val="576"/>
          <w:jc w:val="center"/>
        </w:trPr>
        <w:tc>
          <w:tcPr>
            <w:tcW w:w="1795" w:type="dxa"/>
            <w:vAlign w:val="center"/>
          </w:tcPr>
          <w:p w14:paraId="343BA72C" w14:textId="77777777" w:rsidR="00081665" w:rsidRPr="00081665" w:rsidRDefault="00081665" w:rsidP="00081665">
            <w:pPr>
              <w:ind w:left="-25" w:right="-40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0 - 3</w:t>
            </w:r>
          </w:p>
        </w:tc>
        <w:tc>
          <w:tcPr>
            <w:tcW w:w="1530" w:type="dxa"/>
            <w:vAlign w:val="center"/>
          </w:tcPr>
          <w:p w14:paraId="6F89055F" w14:textId="77777777" w:rsidR="00081665" w:rsidRPr="00081665" w:rsidRDefault="00081665" w:rsidP="000816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0 - 4</w:t>
            </w:r>
          </w:p>
        </w:tc>
        <w:tc>
          <w:tcPr>
            <w:tcW w:w="4036" w:type="dxa"/>
            <w:vAlign w:val="center"/>
          </w:tcPr>
          <w:p w14:paraId="769FFBCE" w14:textId="77777777" w:rsidR="00081665" w:rsidRPr="00081665" w:rsidRDefault="00081665" w:rsidP="000816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sz w:val="20"/>
                <w:szCs w:val="20"/>
              </w:rPr>
              <w:t>I – Low risk</w:t>
            </w:r>
          </w:p>
          <w:p w14:paraId="728BF60F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Low risk of health problems related to alcohol use.</w:t>
            </w:r>
          </w:p>
        </w:tc>
        <w:tc>
          <w:tcPr>
            <w:tcW w:w="2225" w:type="dxa"/>
            <w:gridSpan w:val="2"/>
            <w:vAlign w:val="center"/>
          </w:tcPr>
          <w:p w14:paraId="7E6B90C3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Brief education</w:t>
            </w:r>
          </w:p>
        </w:tc>
      </w:tr>
      <w:tr w:rsidR="00081665" w:rsidRPr="00081665" w14:paraId="5C7E50C2" w14:textId="77777777" w:rsidTr="000F1EFA">
        <w:trPr>
          <w:gridAfter w:val="1"/>
          <w:wAfter w:w="9" w:type="dxa"/>
          <w:trHeight w:val="720"/>
          <w:jc w:val="center"/>
        </w:trPr>
        <w:tc>
          <w:tcPr>
            <w:tcW w:w="1795" w:type="dxa"/>
            <w:vAlign w:val="center"/>
          </w:tcPr>
          <w:p w14:paraId="57045ABF" w14:textId="77777777" w:rsidR="00081665" w:rsidRPr="00081665" w:rsidRDefault="00081665" w:rsidP="00081665">
            <w:pPr>
              <w:ind w:left="-25" w:right="-40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4 - 12</w:t>
            </w:r>
          </w:p>
        </w:tc>
        <w:tc>
          <w:tcPr>
            <w:tcW w:w="1530" w:type="dxa"/>
            <w:vAlign w:val="center"/>
          </w:tcPr>
          <w:p w14:paraId="5D1A2ED2" w14:textId="77777777" w:rsidR="00081665" w:rsidRPr="00081665" w:rsidRDefault="00081665" w:rsidP="000816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5 - 14</w:t>
            </w:r>
          </w:p>
        </w:tc>
        <w:tc>
          <w:tcPr>
            <w:tcW w:w="4036" w:type="dxa"/>
            <w:vAlign w:val="center"/>
          </w:tcPr>
          <w:p w14:paraId="50831B89" w14:textId="77777777" w:rsidR="00081665" w:rsidRPr="00081665" w:rsidRDefault="00081665" w:rsidP="000816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sz w:val="20"/>
                <w:szCs w:val="20"/>
              </w:rPr>
              <w:t>II - Risky</w:t>
            </w:r>
          </w:p>
          <w:p w14:paraId="50C42A2A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 xml:space="preserve">Increased risk of health problems related to alcohol use. </w:t>
            </w:r>
          </w:p>
        </w:tc>
        <w:tc>
          <w:tcPr>
            <w:tcW w:w="2225" w:type="dxa"/>
            <w:gridSpan w:val="2"/>
            <w:vAlign w:val="center"/>
          </w:tcPr>
          <w:p w14:paraId="10926D78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Brief intervention</w:t>
            </w:r>
          </w:p>
        </w:tc>
      </w:tr>
      <w:tr w:rsidR="00081665" w:rsidRPr="00081665" w14:paraId="5D44D754" w14:textId="77777777" w:rsidTr="000F1EFA">
        <w:trPr>
          <w:gridAfter w:val="1"/>
          <w:wAfter w:w="9" w:type="dxa"/>
          <w:trHeight w:val="1008"/>
          <w:jc w:val="center"/>
        </w:trPr>
        <w:tc>
          <w:tcPr>
            <w:tcW w:w="1795" w:type="dxa"/>
            <w:vAlign w:val="center"/>
          </w:tcPr>
          <w:p w14:paraId="74ED1D35" w14:textId="77777777" w:rsidR="00081665" w:rsidRPr="00081665" w:rsidRDefault="00081665" w:rsidP="00081665">
            <w:pPr>
              <w:ind w:left="-25" w:right="-40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13 - 19</w:t>
            </w:r>
          </w:p>
        </w:tc>
        <w:tc>
          <w:tcPr>
            <w:tcW w:w="1530" w:type="dxa"/>
            <w:vAlign w:val="center"/>
          </w:tcPr>
          <w:p w14:paraId="47866853" w14:textId="77777777" w:rsidR="00081665" w:rsidRPr="00081665" w:rsidRDefault="00081665" w:rsidP="000816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15 - 19</w:t>
            </w:r>
          </w:p>
        </w:tc>
        <w:tc>
          <w:tcPr>
            <w:tcW w:w="4036" w:type="dxa"/>
            <w:vAlign w:val="center"/>
          </w:tcPr>
          <w:p w14:paraId="0A5D0B8D" w14:textId="77777777" w:rsidR="00081665" w:rsidRPr="00081665" w:rsidRDefault="00081665" w:rsidP="000816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sz w:val="20"/>
                <w:szCs w:val="20"/>
              </w:rPr>
              <w:t>III – Harmful</w:t>
            </w:r>
          </w:p>
          <w:p w14:paraId="2E90DA12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 xml:space="preserve">Increased risk of health problems related to alcohol use and a possible mild or moderate alcohol use disorder. 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14:paraId="060AA0B6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 xml:space="preserve">Brief intervention </w:t>
            </w:r>
          </w:p>
          <w:p w14:paraId="60C4141F" w14:textId="77777777" w:rsidR="00081665" w:rsidRPr="00081665" w:rsidRDefault="00081665" w:rsidP="00081665">
            <w:pPr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(offer options that include medications and referral to treatment)</w:t>
            </w:r>
          </w:p>
        </w:tc>
      </w:tr>
      <w:tr w:rsidR="00081665" w:rsidRPr="00081665" w14:paraId="0A73DF7E" w14:textId="77777777" w:rsidTr="000F1EFA">
        <w:trPr>
          <w:gridAfter w:val="1"/>
          <w:wAfter w:w="9" w:type="dxa"/>
          <w:trHeight w:val="1008"/>
          <w:jc w:val="center"/>
        </w:trPr>
        <w:tc>
          <w:tcPr>
            <w:tcW w:w="1795" w:type="dxa"/>
            <w:vAlign w:val="center"/>
          </w:tcPr>
          <w:p w14:paraId="3505AB33" w14:textId="77777777" w:rsidR="00081665" w:rsidRPr="00081665" w:rsidRDefault="00081665" w:rsidP="00081665">
            <w:pPr>
              <w:ind w:left="-25" w:right="-40"/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20+</w:t>
            </w:r>
          </w:p>
        </w:tc>
        <w:tc>
          <w:tcPr>
            <w:tcW w:w="1530" w:type="dxa"/>
            <w:vAlign w:val="center"/>
          </w:tcPr>
          <w:p w14:paraId="35859CC5" w14:textId="77777777" w:rsidR="00081665" w:rsidRPr="00081665" w:rsidRDefault="00081665" w:rsidP="000816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20+</w:t>
            </w:r>
          </w:p>
        </w:tc>
        <w:tc>
          <w:tcPr>
            <w:tcW w:w="4036" w:type="dxa"/>
            <w:vAlign w:val="center"/>
          </w:tcPr>
          <w:p w14:paraId="61DBF1DA" w14:textId="77777777" w:rsidR="00081665" w:rsidRPr="00081665" w:rsidRDefault="00081665" w:rsidP="000816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b/>
                <w:sz w:val="20"/>
                <w:szCs w:val="20"/>
              </w:rPr>
              <w:t>IV – Severe</w:t>
            </w:r>
          </w:p>
          <w:p w14:paraId="4DDA328D" w14:textId="77777777" w:rsidR="00081665" w:rsidRPr="00081665" w:rsidRDefault="00081665" w:rsidP="000816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1665">
              <w:rPr>
                <w:rFonts w:ascii="Calibri" w:hAnsi="Calibri"/>
                <w:sz w:val="20"/>
                <w:szCs w:val="20"/>
              </w:rPr>
              <w:t>Increased risk of health problems related to alcohol use and a possible moderate or severe alcohol use disorder.</w:t>
            </w:r>
          </w:p>
        </w:tc>
        <w:tc>
          <w:tcPr>
            <w:tcW w:w="2225" w:type="dxa"/>
            <w:gridSpan w:val="2"/>
            <w:vMerge/>
            <w:vAlign w:val="center"/>
          </w:tcPr>
          <w:p w14:paraId="46D23CD0" w14:textId="77777777" w:rsidR="00081665" w:rsidRPr="00081665" w:rsidRDefault="00081665" w:rsidP="00081665">
            <w:pPr>
              <w:ind w:right="-27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5195C7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b/>
          <w:sz w:val="20"/>
          <w:szCs w:val="20"/>
        </w:rPr>
      </w:pPr>
    </w:p>
    <w:p w14:paraId="46EBC531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  <w:r w:rsidRPr="00081665">
        <w:rPr>
          <w:rFonts w:asciiTheme="minorHAnsi" w:eastAsia="Times New Roman" w:hAnsiTheme="minorHAnsi"/>
          <w:b/>
          <w:sz w:val="20"/>
          <w:szCs w:val="20"/>
        </w:rPr>
        <w:t xml:space="preserve">Brief education: </w:t>
      </w:r>
      <w:r w:rsidRPr="00081665">
        <w:rPr>
          <w:rFonts w:asciiTheme="minorHAnsi" w:eastAsia="Times New Roman" w:hAnsiTheme="minorHAnsi"/>
          <w:sz w:val="20"/>
          <w:szCs w:val="20"/>
        </w:rPr>
        <w:t>Informing patients about low-risk consumption levels and the morbidity associated with risky alcohol use.</w:t>
      </w:r>
    </w:p>
    <w:p w14:paraId="5DF8B0BB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b/>
          <w:sz w:val="20"/>
          <w:szCs w:val="20"/>
        </w:rPr>
      </w:pPr>
    </w:p>
    <w:p w14:paraId="28A0DE29" w14:textId="77777777" w:rsidR="00081665" w:rsidRPr="00081665" w:rsidRDefault="00081665" w:rsidP="00081665">
      <w:pPr>
        <w:ind w:right="-270"/>
        <w:rPr>
          <w:rFonts w:ascii="Calibri" w:eastAsia="Times New Roman" w:hAnsi="Calibri"/>
          <w:sz w:val="20"/>
          <w:szCs w:val="20"/>
        </w:rPr>
      </w:pPr>
      <w:r w:rsidRPr="00081665">
        <w:rPr>
          <w:rFonts w:asciiTheme="minorHAnsi" w:eastAsia="Times New Roman" w:hAnsiTheme="minorHAnsi"/>
          <w:b/>
          <w:sz w:val="20"/>
          <w:szCs w:val="20"/>
        </w:rPr>
        <w:t xml:space="preserve">Brief intervention: </w:t>
      </w:r>
      <w:r w:rsidRPr="00081665">
        <w:rPr>
          <w:rFonts w:ascii="Calibri" w:eastAsia="Times New Roman" w:hAnsi="Calibri"/>
          <w:sz w:val="20"/>
          <w:szCs w:val="20"/>
        </w:rPr>
        <w:t>Patient-centered discussion that employs Motivational Interviewing principles to raise a patient’s awareness of their substance use and enhance their motivation to reduce harm from their use. Brief interventions are typically performed in 3-15 minutes, and should occur in the same session as the initial screening. Repeated sessions are more effective than a one-time intervention.</w:t>
      </w:r>
    </w:p>
    <w:p w14:paraId="3E7797C5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</w:p>
    <w:p w14:paraId="0D064858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  <w:r w:rsidRPr="00081665">
        <w:rPr>
          <w:rFonts w:asciiTheme="minorHAnsi" w:eastAsia="Times New Roman" w:hAnsiTheme="minorHAnsi"/>
          <w:bCs/>
          <w:sz w:val="20"/>
          <w:szCs w:val="20"/>
        </w:rPr>
        <w:t>If a patient is ready to accept treatment, a referral is a</w:t>
      </w:r>
      <w:r w:rsidRPr="00081665">
        <w:rPr>
          <w:rFonts w:asciiTheme="minorHAnsi" w:eastAsia="Times New Roman" w:hAnsiTheme="minorHAnsi"/>
          <w:sz w:val="20"/>
          <w:szCs w:val="20"/>
        </w:rPr>
        <w:t xml:space="preserve"> proactive process that facilitates access to specialized care for individuals likely experiencing a substance use disorder. These patients are referred to alcohol and drug treatment experts for more definitive, in-depth assessment and, if warranted, treatment. However, treatment also includes prescribing medications for substance use disorder as part of the patient’s normal primary care. </w:t>
      </w:r>
    </w:p>
    <w:p w14:paraId="45122166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</w:p>
    <w:p w14:paraId="63982031" w14:textId="77777777" w:rsidR="00081665" w:rsidRPr="00081665" w:rsidRDefault="00081665" w:rsidP="00081665">
      <w:pPr>
        <w:ind w:right="-270"/>
        <w:rPr>
          <w:rFonts w:asciiTheme="minorHAnsi" w:eastAsia="Times New Roman" w:hAnsiTheme="minorHAnsi"/>
          <w:sz w:val="20"/>
          <w:szCs w:val="20"/>
        </w:rPr>
      </w:pPr>
      <w:r w:rsidRPr="00081665">
        <w:rPr>
          <w:rFonts w:asciiTheme="minorHAnsi" w:eastAsia="Times New Roman" w:hAnsiTheme="minorHAnsi"/>
          <w:sz w:val="20"/>
          <w:szCs w:val="20"/>
        </w:rPr>
        <w:t xml:space="preserve">More resources: </w:t>
      </w:r>
      <w:hyperlink r:id="rId12" w:history="1">
        <w:r w:rsidRPr="00081665">
          <w:rPr>
            <w:rFonts w:asciiTheme="minorHAnsi" w:eastAsia="Times New Roman" w:hAnsiTheme="minorHAnsi"/>
            <w:color w:val="0000FF" w:themeColor="hyperlink"/>
            <w:sz w:val="20"/>
            <w:szCs w:val="20"/>
            <w:u w:val="single"/>
          </w:rPr>
          <w:t>www.sbirtoregon.org</w:t>
        </w:r>
      </w:hyperlink>
    </w:p>
    <w:p w14:paraId="5E17E558" w14:textId="77777777" w:rsidR="00081665" w:rsidRPr="00081665" w:rsidRDefault="00081665" w:rsidP="00081665">
      <w:pPr>
        <w:ind w:right="-270"/>
        <w:rPr>
          <w:rFonts w:ascii="Calibri" w:eastAsia="Times New Roman" w:hAnsi="Calibri"/>
          <w:b/>
          <w:bCs/>
          <w:sz w:val="20"/>
          <w:szCs w:val="20"/>
        </w:rPr>
      </w:pPr>
    </w:p>
    <w:p w14:paraId="55C6503C" w14:textId="77777777" w:rsidR="00081665" w:rsidRPr="00081665" w:rsidRDefault="00081665" w:rsidP="00081665">
      <w:pPr>
        <w:ind w:right="-270"/>
        <w:rPr>
          <w:rFonts w:ascii="Calibri" w:eastAsia="Times New Roman" w:hAnsi="Calibri"/>
          <w:sz w:val="18"/>
          <w:szCs w:val="18"/>
        </w:rPr>
      </w:pPr>
      <w:r w:rsidRPr="00081665">
        <w:rPr>
          <w:rFonts w:ascii="Calibri" w:eastAsia="Times New Roman" w:hAnsi="Calibri"/>
          <w:b/>
          <w:bCs/>
          <w:sz w:val="18"/>
          <w:szCs w:val="18"/>
        </w:rPr>
        <w:t>Citations:</w:t>
      </w:r>
    </w:p>
    <w:p w14:paraId="340103E3" w14:textId="77777777" w:rsidR="00081665" w:rsidRPr="00081665" w:rsidRDefault="00081665" w:rsidP="00081665">
      <w:pPr>
        <w:spacing w:after="120"/>
        <w:ind w:right="-274"/>
        <w:rPr>
          <w:rFonts w:asciiTheme="minorHAnsi" w:eastAsia="Times New Roman" w:hAnsiTheme="minorHAnsi"/>
          <w:sz w:val="18"/>
          <w:szCs w:val="18"/>
        </w:rPr>
      </w:pPr>
      <w:r w:rsidRPr="00081665">
        <w:rPr>
          <w:rFonts w:asciiTheme="minorHAnsi" w:eastAsia="Times New Roman" w:hAnsiTheme="minorHAnsi"/>
          <w:sz w:val="18"/>
          <w:szCs w:val="18"/>
        </w:rPr>
        <w:t>Johnson J, Lee A, Vinson D, Seale P. “Use of AUDIT-Based Measures to Identify Unhealthy Alcohol Use and Alcohol Dependence in Primary Care: A Validation Study.” Alcohol Clin Exp Res, Vol 37, No S1, 2013: pp E253–E259</w:t>
      </w:r>
    </w:p>
    <w:p w14:paraId="25FED922" w14:textId="77777777" w:rsidR="00081665" w:rsidRPr="00081665" w:rsidRDefault="00081665" w:rsidP="00081665">
      <w:pPr>
        <w:spacing w:after="120"/>
        <w:ind w:right="-274"/>
        <w:rPr>
          <w:rFonts w:asciiTheme="minorHAnsi" w:eastAsia="Times New Roman" w:hAnsiTheme="minorHAnsi"/>
          <w:sz w:val="18"/>
          <w:szCs w:val="18"/>
        </w:rPr>
      </w:pPr>
      <w:r w:rsidRPr="00081665">
        <w:rPr>
          <w:rFonts w:asciiTheme="minorHAnsi" w:eastAsia="Times New Roman" w:hAnsiTheme="minorHAnsi"/>
          <w:sz w:val="18"/>
          <w:szCs w:val="18"/>
        </w:rPr>
        <w:t xml:space="preserve">Flentje A, Barger BT, </w:t>
      </w:r>
      <w:proofErr w:type="spellStart"/>
      <w:r w:rsidRPr="00081665">
        <w:rPr>
          <w:rFonts w:asciiTheme="minorHAnsi" w:eastAsia="Times New Roman" w:hAnsiTheme="minorHAnsi"/>
          <w:sz w:val="18"/>
          <w:szCs w:val="18"/>
        </w:rPr>
        <w:t>Capriotti</w:t>
      </w:r>
      <w:proofErr w:type="spellEnd"/>
      <w:r w:rsidRPr="00081665">
        <w:rPr>
          <w:rFonts w:asciiTheme="minorHAnsi" w:eastAsia="Times New Roman" w:hAnsiTheme="minorHAnsi"/>
          <w:sz w:val="18"/>
          <w:szCs w:val="18"/>
        </w:rPr>
        <w:t xml:space="preserve"> MR, </w:t>
      </w:r>
      <w:proofErr w:type="spellStart"/>
      <w:r w:rsidRPr="00081665">
        <w:rPr>
          <w:rFonts w:asciiTheme="minorHAnsi" w:eastAsia="Times New Roman" w:hAnsiTheme="minorHAnsi"/>
          <w:sz w:val="18"/>
          <w:szCs w:val="18"/>
        </w:rPr>
        <w:t>Lubensky</w:t>
      </w:r>
      <w:proofErr w:type="spellEnd"/>
      <w:r w:rsidRPr="00081665">
        <w:rPr>
          <w:rFonts w:asciiTheme="minorHAnsi" w:eastAsia="Times New Roman" w:hAnsiTheme="minorHAnsi"/>
          <w:sz w:val="18"/>
          <w:szCs w:val="18"/>
        </w:rPr>
        <w:t xml:space="preserve"> ME, Tierney M, </w:t>
      </w:r>
      <w:proofErr w:type="spellStart"/>
      <w:r w:rsidRPr="00081665">
        <w:rPr>
          <w:rFonts w:asciiTheme="minorHAnsi" w:eastAsia="Times New Roman" w:hAnsiTheme="minorHAnsi"/>
          <w:sz w:val="18"/>
          <w:szCs w:val="18"/>
        </w:rPr>
        <w:t>Obedin-Maliver</w:t>
      </w:r>
      <w:proofErr w:type="spellEnd"/>
      <w:r w:rsidRPr="00081665">
        <w:rPr>
          <w:rFonts w:asciiTheme="minorHAnsi" w:eastAsia="Times New Roman" w:hAnsiTheme="minorHAnsi"/>
          <w:sz w:val="18"/>
          <w:szCs w:val="18"/>
        </w:rPr>
        <w:t xml:space="preserve"> J, et al. “Screening Gender Minority People for Harmful Alcohol Use.” </w:t>
      </w:r>
      <w:proofErr w:type="spellStart"/>
      <w:r w:rsidRPr="00081665">
        <w:rPr>
          <w:rFonts w:asciiTheme="minorHAnsi" w:eastAsia="Times New Roman" w:hAnsiTheme="minorHAnsi"/>
          <w:sz w:val="18"/>
          <w:szCs w:val="18"/>
        </w:rPr>
        <w:t>PLoS</w:t>
      </w:r>
      <w:proofErr w:type="spellEnd"/>
      <w:r w:rsidRPr="00081665">
        <w:rPr>
          <w:rFonts w:asciiTheme="minorHAnsi" w:eastAsia="Times New Roman" w:hAnsiTheme="minorHAnsi"/>
          <w:sz w:val="18"/>
          <w:szCs w:val="18"/>
        </w:rPr>
        <w:t xml:space="preserve"> ONE. 15(4). 2020.</w:t>
      </w:r>
    </w:p>
    <w:p w14:paraId="3CDCB3A3" w14:textId="77777777" w:rsidR="00081665" w:rsidRPr="00081665" w:rsidRDefault="00081665" w:rsidP="00081665">
      <w:pPr>
        <w:spacing w:after="120"/>
        <w:ind w:right="-274"/>
        <w:rPr>
          <w:rFonts w:asciiTheme="minorHAnsi" w:eastAsia="Times New Roman" w:hAnsiTheme="minorHAnsi"/>
          <w:sz w:val="18"/>
          <w:szCs w:val="18"/>
        </w:rPr>
      </w:pPr>
      <w:r w:rsidRPr="00081665">
        <w:rPr>
          <w:rFonts w:asciiTheme="minorHAnsi" w:eastAsia="Times New Roman" w:hAnsiTheme="minorHAnsi"/>
          <w:sz w:val="18"/>
          <w:szCs w:val="18"/>
        </w:rPr>
        <w:t>Thomas F. Babor, John C. Higgins-Biddle, John B. Saunders, Maristela G. Monteiro. The Alcohol Use Disorders</w:t>
      </w:r>
      <w:r w:rsidRPr="00081665">
        <w:rPr>
          <w:rFonts w:asciiTheme="minorHAnsi" w:eastAsia="Times New Roman" w:hAnsiTheme="minorHAnsi"/>
          <w:sz w:val="18"/>
          <w:szCs w:val="18"/>
        </w:rPr>
        <w:br/>
        <w:t>Identification Test Guidelines for Use in Primary Care. 2nd Edition. World Health Organization. Department of Mental Health and Substance Dependence. 2001</w:t>
      </w:r>
      <w:bookmarkEnd w:id="1"/>
    </w:p>
    <w:p w14:paraId="30CAE666" w14:textId="77777777" w:rsidR="00087D82" w:rsidRPr="00B11432" w:rsidRDefault="00087D82" w:rsidP="00081665">
      <w:pPr>
        <w:ind w:right="-270"/>
        <w:jc w:val="center"/>
        <w:rPr>
          <w:rFonts w:asciiTheme="minorHAnsi" w:hAnsiTheme="minorHAnsi"/>
          <w:b/>
          <w:spacing w:val="-20"/>
          <w:sz w:val="20"/>
          <w:lang w:val="es-AR" w:eastAsia="ja-JP"/>
        </w:rPr>
      </w:pPr>
    </w:p>
    <w:sectPr w:rsidR="00087D82" w:rsidRPr="00B11432" w:rsidSect="00575381">
      <w:pgSz w:w="12240" w:h="15840"/>
      <w:pgMar w:top="180" w:right="15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B02E" w14:textId="77777777" w:rsidR="00336923" w:rsidRDefault="00336923" w:rsidP="00FB7503">
      <w:r>
        <w:separator/>
      </w:r>
    </w:p>
  </w:endnote>
  <w:endnote w:type="continuationSeparator" w:id="0">
    <w:p w14:paraId="37D63973" w14:textId="77777777" w:rsidR="00336923" w:rsidRDefault="00336923" w:rsidP="00FB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4214" w14:textId="77777777" w:rsidR="00336923" w:rsidRDefault="00336923" w:rsidP="00FB7503">
      <w:r>
        <w:separator/>
      </w:r>
    </w:p>
  </w:footnote>
  <w:footnote w:type="continuationSeparator" w:id="0">
    <w:p w14:paraId="7D7104F0" w14:textId="77777777" w:rsidR="00336923" w:rsidRDefault="00336923" w:rsidP="00FB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BAC"/>
    <w:multiLevelType w:val="hybridMultilevel"/>
    <w:tmpl w:val="CF0821F2"/>
    <w:lvl w:ilvl="0" w:tplc="CA8E2DEC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57CAD"/>
    <w:multiLevelType w:val="hybridMultilevel"/>
    <w:tmpl w:val="3044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253B"/>
    <w:multiLevelType w:val="hybridMultilevel"/>
    <w:tmpl w:val="00B0B998"/>
    <w:lvl w:ilvl="0" w:tplc="64B02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68A"/>
    <w:multiLevelType w:val="hybridMultilevel"/>
    <w:tmpl w:val="E83E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77D"/>
    <w:multiLevelType w:val="hybridMultilevel"/>
    <w:tmpl w:val="D47C5102"/>
    <w:lvl w:ilvl="0" w:tplc="195C5C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17"/>
    <w:rsid w:val="00003FCE"/>
    <w:rsid w:val="000063BA"/>
    <w:rsid w:val="000258F8"/>
    <w:rsid w:val="00032A45"/>
    <w:rsid w:val="00042F0F"/>
    <w:rsid w:val="000512E9"/>
    <w:rsid w:val="00070B79"/>
    <w:rsid w:val="00081665"/>
    <w:rsid w:val="00087D82"/>
    <w:rsid w:val="00095C3C"/>
    <w:rsid w:val="000A7F04"/>
    <w:rsid w:val="000B01B7"/>
    <w:rsid w:val="000B514A"/>
    <w:rsid w:val="000F6130"/>
    <w:rsid w:val="0010229E"/>
    <w:rsid w:val="00123ECD"/>
    <w:rsid w:val="001306BE"/>
    <w:rsid w:val="00133403"/>
    <w:rsid w:val="001360B4"/>
    <w:rsid w:val="00144FD1"/>
    <w:rsid w:val="00151597"/>
    <w:rsid w:val="00171C1F"/>
    <w:rsid w:val="001A4EB1"/>
    <w:rsid w:val="001D55E2"/>
    <w:rsid w:val="001E208B"/>
    <w:rsid w:val="001F36A8"/>
    <w:rsid w:val="00216B7A"/>
    <w:rsid w:val="00223085"/>
    <w:rsid w:val="00224B0C"/>
    <w:rsid w:val="002441F1"/>
    <w:rsid w:val="002604A9"/>
    <w:rsid w:val="00296988"/>
    <w:rsid w:val="002A2BBD"/>
    <w:rsid w:val="002A4B0E"/>
    <w:rsid w:val="002B3D06"/>
    <w:rsid w:val="002B6D5E"/>
    <w:rsid w:val="002C099C"/>
    <w:rsid w:val="002C2906"/>
    <w:rsid w:val="002C67D0"/>
    <w:rsid w:val="002D6551"/>
    <w:rsid w:val="003059E0"/>
    <w:rsid w:val="0031486E"/>
    <w:rsid w:val="00316815"/>
    <w:rsid w:val="003237ED"/>
    <w:rsid w:val="00332390"/>
    <w:rsid w:val="00336923"/>
    <w:rsid w:val="00350C73"/>
    <w:rsid w:val="0035421D"/>
    <w:rsid w:val="00360116"/>
    <w:rsid w:val="0037230F"/>
    <w:rsid w:val="00390432"/>
    <w:rsid w:val="003C2CA9"/>
    <w:rsid w:val="003C5EFE"/>
    <w:rsid w:val="003D3A08"/>
    <w:rsid w:val="003E32CC"/>
    <w:rsid w:val="003E5C31"/>
    <w:rsid w:val="003F69B4"/>
    <w:rsid w:val="00424EA0"/>
    <w:rsid w:val="00425DF2"/>
    <w:rsid w:val="004318AD"/>
    <w:rsid w:val="00435C99"/>
    <w:rsid w:val="00445603"/>
    <w:rsid w:val="00467527"/>
    <w:rsid w:val="0047039C"/>
    <w:rsid w:val="00485883"/>
    <w:rsid w:val="00486C56"/>
    <w:rsid w:val="00490E6F"/>
    <w:rsid w:val="004A58E1"/>
    <w:rsid w:val="004B55A2"/>
    <w:rsid w:val="004C26CA"/>
    <w:rsid w:val="004D74E0"/>
    <w:rsid w:val="004D7E56"/>
    <w:rsid w:val="004E33D5"/>
    <w:rsid w:val="005104CA"/>
    <w:rsid w:val="00510A1B"/>
    <w:rsid w:val="0054314C"/>
    <w:rsid w:val="00545B6D"/>
    <w:rsid w:val="005523DE"/>
    <w:rsid w:val="00575381"/>
    <w:rsid w:val="0057582F"/>
    <w:rsid w:val="00577B60"/>
    <w:rsid w:val="00581F45"/>
    <w:rsid w:val="0059273B"/>
    <w:rsid w:val="005941B5"/>
    <w:rsid w:val="005D1B31"/>
    <w:rsid w:val="005D316B"/>
    <w:rsid w:val="005D38D2"/>
    <w:rsid w:val="005D5579"/>
    <w:rsid w:val="005E3602"/>
    <w:rsid w:val="005F0EC3"/>
    <w:rsid w:val="006341EB"/>
    <w:rsid w:val="00641D1B"/>
    <w:rsid w:val="00642347"/>
    <w:rsid w:val="00660831"/>
    <w:rsid w:val="00681667"/>
    <w:rsid w:val="006B3F1C"/>
    <w:rsid w:val="006C0B45"/>
    <w:rsid w:val="006D0E26"/>
    <w:rsid w:val="006E74B4"/>
    <w:rsid w:val="00723211"/>
    <w:rsid w:val="00725E39"/>
    <w:rsid w:val="00730351"/>
    <w:rsid w:val="00736189"/>
    <w:rsid w:val="00753448"/>
    <w:rsid w:val="00755F54"/>
    <w:rsid w:val="00784A5F"/>
    <w:rsid w:val="007949B9"/>
    <w:rsid w:val="007A2347"/>
    <w:rsid w:val="007B6256"/>
    <w:rsid w:val="007F6B7E"/>
    <w:rsid w:val="0080384B"/>
    <w:rsid w:val="00820550"/>
    <w:rsid w:val="00821A3D"/>
    <w:rsid w:val="0082329B"/>
    <w:rsid w:val="00867F69"/>
    <w:rsid w:val="008729C3"/>
    <w:rsid w:val="0089489F"/>
    <w:rsid w:val="008A64C6"/>
    <w:rsid w:val="008B5ED5"/>
    <w:rsid w:val="008E13A0"/>
    <w:rsid w:val="008E4E51"/>
    <w:rsid w:val="008F0A57"/>
    <w:rsid w:val="008F6DE1"/>
    <w:rsid w:val="008F7D9B"/>
    <w:rsid w:val="0091039F"/>
    <w:rsid w:val="0091541A"/>
    <w:rsid w:val="00924733"/>
    <w:rsid w:val="00930264"/>
    <w:rsid w:val="00962AB7"/>
    <w:rsid w:val="009639C4"/>
    <w:rsid w:val="00967261"/>
    <w:rsid w:val="00967C1D"/>
    <w:rsid w:val="00971F3C"/>
    <w:rsid w:val="009733FD"/>
    <w:rsid w:val="00974C49"/>
    <w:rsid w:val="00980776"/>
    <w:rsid w:val="009825DA"/>
    <w:rsid w:val="0098589B"/>
    <w:rsid w:val="00986AF2"/>
    <w:rsid w:val="009934ED"/>
    <w:rsid w:val="00995F59"/>
    <w:rsid w:val="009B3EC1"/>
    <w:rsid w:val="009E14B1"/>
    <w:rsid w:val="009E34ED"/>
    <w:rsid w:val="009E7717"/>
    <w:rsid w:val="009E7FC0"/>
    <w:rsid w:val="009F30A7"/>
    <w:rsid w:val="009F5034"/>
    <w:rsid w:val="00A2199A"/>
    <w:rsid w:val="00A2538A"/>
    <w:rsid w:val="00A256EC"/>
    <w:rsid w:val="00A3166D"/>
    <w:rsid w:val="00A34D5E"/>
    <w:rsid w:val="00A70855"/>
    <w:rsid w:val="00A72598"/>
    <w:rsid w:val="00A72B54"/>
    <w:rsid w:val="00A921D7"/>
    <w:rsid w:val="00A958E2"/>
    <w:rsid w:val="00AA61AB"/>
    <w:rsid w:val="00AC7264"/>
    <w:rsid w:val="00B01247"/>
    <w:rsid w:val="00B11432"/>
    <w:rsid w:val="00B160AA"/>
    <w:rsid w:val="00B324BD"/>
    <w:rsid w:val="00B36A08"/>
    <w:rsid w:val="00B40DF3"/>
    <w:rsid w:val="00B53E6E"/>
    <w:rsid w:val="00B54D3D"/>
    <w:rsid w:val="00B56186"/>
    <w:rsid w:val="00B7547C"/>
    <w:rsid w:val="00B86367"/>
    <w:rsid w:val="00B918D2"/>
    <w:rsid w:val="00B93184"/>
    <w:rsid w:val="00BB48D2"/>
    <w:rsid w:val="00BF4C06"/>
    <w:rsid w:val="00C06B35"/>
    <w:rsid w:val="00C33F03"/>
    <w:rsid w:val="00C3741F"/>
    <w:rsid w:val="00C37C7C"/>
    <w:rsid w:val="00C410E6"/>
    <w:rsid w:val="00C43ECB"/>
    <w:rsid w:val="00C47F32"/>
    <w:rsid w:val="00C51D62"/>
    <w:rsid w:val="00C56DED"/>
    <w:rsid w:val="00C65406"/>
    <w:rsid w:val="00C67D5F"/>
    <w:rsid w:val="00C743C5"/>
    <w:rsid w:val="00C93605"/>
    <w:rsid w:val="00CA1738"/>
    <w:rsid w:val="00CA7F1F"/>
    <w:rsid w:val="00CD3AD0"/>
    <w:rsid w:val="00CE12F8"/>
    <w:rsid w:val="00CE54AA"/>
    <w:rsid w:val="00D008B6"/>
    <w:rsid w:val="00D13D82"/>
    <w:rsid w:val="00D14A3F"/>
    <w:rsid w:val="00D30F9D"/>
    <w:rsid w:val="00D31974"/>
    <w:rsid w:val="00D3365C"/>
    <w:rsid w:val="00D33C10"/>
    <w:rsid w:val="00D6191A"/>
    <w:rsid w:val="00D75DC3"/>
    <w:rsid w:val="00D80C40"/>
    <w:rsid w:val="00D80CC4"/>
    <w:rsid w:val="00D83067"/>
    <w:rsid w:val="00D87B6A"/>
    <w:rsid w:val="00D90707"/>
    <w:rsid w:val="00D96C0C"/>
    <w:rsid w:val="00DA59BD"/>
    <w:rsid w:val="00DC684D"/>
    <w:rsid w:val="00DC68CA"/>
    <w:rsid w:val="00DD73CF"/>
    <w:rsid w:val="00DF28DA"/>
    <w:rsid w:val="00DF56C6"/>
    <w:rsid w:val="00E13AC4"/>
    <w:rsid w:val="00E2035A"/>
    <w:rsid w:val="00E54DE2"/>
    <w:rsid w:val="00E816C5"/>
    <w:rsid w:val="00EA0DC9"/>
    <w:rsid w:val="00EA4E97"/>
    <w:rsid w:val="00EC410C"/>
    <w:rsid w:val="00EF51EA"/>
    <w:rsid w:val="00EF5EF2"/>
    <w:rsid w:val="00F07031"/>
    <w:rsid w:val="00F1107B"/>
    <w:rsid w:val="00F210B4"/>
    <w:rsid w:val="00F41CBD"/>
    <w:rsid w:val="00F442D9"/>
    <w:rsid w:val="00F44709"/>
    <w:rsid w:val="00F60290"/>
    <w:rsid w:val="00F93B5D"/>
    <w:rsid w:val="00FB074E"/>
    <w:rsid w:val="00FB56DE"/>
    <w:rsid w:val="00FB7503"/>
    <w:rsid w:val="00FC32C6"/>
    <w:rsid w:val="00FD12E4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9E55B"/>
  <w15:docId w15:val="{4D0BA523-855B-4FE0-80E3-2E021E8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717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6D0E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D0E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0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7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ediumGrid3-Accent5">
    <w:name w:val="Medium Grid 3 Accent 5"/>
    <w:basedOn w:val="TableNormal"/>
    <w:uiPriority w:val="69"/>
    <w:rsid w:val="00FB75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Grid1">
    <w:name w:val="Light Grid1"/>
    <w:basedOn w:val="TableNormal"/>
    <w:uiPriority w:val="62"/>
    <w:rsid w:val="009B3E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6423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5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3">
    <w:name w:val="Light Grid Accent 3"/>
    <w:basedOn w:val="TableNormal"/>
    <w:uiPriority w:val="62"/>
    <w:rsid w:val="004318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A59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F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14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0DC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08166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G:\My%20Drive\Consultation\SBIRT%20Oregon\sbirtoregon.org\Screening%20tools\AUDIT\www.sbirtoreg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AUDIT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105C0-F297-442F-B985-68459BC0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Jim Winkle</cp:lastModifiedBy>
  <cp:revision>10</cp:revision>
  <cp:lastPrinted>2022-03-02T22:18:00Z</cp:lastPrinted>
  <dcterms:created xsi:type="dcterms:W3CDTF">2015-04-09T04:49:00Z</dcterms:created>
  <dcterms:modified xsi:type="dcterms:W3CDTF">2022-03-02T22:18:00Z</dcterms:modified>
</cp:coreProperties>
</file>